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07" w:rsidRPr="006F12B8" w:rsidRDefault="000C34DB" w:rsidP="00050107">
      <w:pPr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6F12B8">
        <w:rPr>
          <w:rFonts w:asciiTheme="minorHAnsi" w:hAnsiTheme="minorHAnsi" w:cstheme="minorHAnsi"/>
          <w:b/>
          <w:bCs/>
          <w:sz w:val="28"/>
          <w:szCs w:val="24"/>
        </w:rPr>
        <w:t xml:space="preserve">PROPOSTA RELATIVA AO </w:t>
      </w:r>
      <w:r w:rsidR="00050107" w:rsidRPr="006F12B8">
        <w:rPr>
          <w:rFonts w:asciiTheme="minorHAnsi" w:hAnsiTheme="minorHAnsi" w:cstheme="minorHAnsi"/>
          <w:b/>
          <w:bCs/>
          <w:sz w:val="28"/>
          <w:szCs w:val="24"/>
        </w:rPr>
        <w:t>TERMO DE REFERÊNCIA N° 0</w:t>
      </w:r>
      <w:r w:rsidR="00DA6ECA">
        <w:rPr>
          <w:rFonts w:asciiTheme="minorHAnsi" w:hAnsiTheme="minorHAnsi" w:cstheme="minorHAnsi"/>
          <w:b/>
          <w:bCs/>
          <w:sz w:val="28"/>
          <w:szCs w:val="24"/>
        </w:rPr>
        <w:t>1</w:t>
      </w:r>
      <w:r w:rsidR="00050107" w:rsidRPr="006F12B8">
        <w:rPr>
          <w:rFonts w:asciiTheme="minorHAnsi" w:hAnsiTheme="minorHAnsi" w:cstheme="minorHAnsi"/>
          <w:b/>
          <w:bCs/>
          <w:sz w:val="28"/>
          <w:szCs w:val="24"/>
        </w:rPr>
        <w:t>/201</w:t>
      </w:r>
      <w:r w:rsidR="00DA6ECA">
        <w:rPr>
          <w:rFonts w:asciiTheme="minorHAnsi" w:hAnsiTheme="minorHAnsi" w:cstheme="minorHAnsi"/>
          <w:b/>
          <w:bCs/>
          <w:sz w:val="28"/>
          <w:szCs w:val="24"/>
        </w:rPr>
        <w:t>8</w:t>
      </w:r>
    </w:p>
    <w:p w:rsidR="00050107" w:rsidRPr="006F12B8" w:rsidRDefault="00050107" w:rsidP="00050107">
      <w:pPr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4"/>
        </w:rPr>
      </w:pPr>
      <w:r w:rsidRPr="006F12B8">
        <w:rPr>
          <w:rFonts w:asciiTheme="minorHAnsi" w:hAnsiTheme="minorHAnsi" w:cstheme="minorHAnsi"/>
          <w:b/>
          <w:bCs/>
          <w:sz w:val="28"/>
          <w:szCs w:val="24"/>
        </w:rPr>
        <w:t>CONTRATAÇÃO DE ASSESSORIA DE COMUNICAÇÃO E MOBILIZAÇÃO SOCIAL</w:t>
      </w:r>
    </w:p>
    <w:p w:rsidR="00050107" w:rsidRDefault="00050107" w:rsidP="00050107">
      <w:pPr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4"/>
        </w:rPr>
      </w:pPr>
    </w:p>
    <w:p w:rsidR="00A92EF0" w:rsidRPr="00BF07C4" w:rsidRDefault="00A92EF0" w:rsidP="00050107">
      <w:pPr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4"/>
        </w:rPr>
      </w:pPr>
      <w:bookmarkStart w:id="0" w:name="_GoBack"/>
      <w:bookmarkEnd w:id="0"/>
    </w:p>
    <w:p w:rsidR="000C34DB" w:rsidRDefault="000C34DB" w:rsidP="000C34DB">
      <w:pPr>
        <w:pStyle w:val="PargrafodaLista"/>
        <w:numPr>
          <w:ilvl w:val="0"/>
          <w:numId w:val="35"/>
        </w:numPr>
        <w:autoSpaceDN w:val="0"/>
        <w:adjustRightInd w:val="0"/>
        <w:ind w:left="284" w:hanging="284"/>
        <w:jc w:val="both"/>
        <w:rPr>
          <w:rFonts w:cstheme="minorHAnsi"/>
          <w:b/>
          <w:bCs/>
          <w:sz w:val="28"/>
          <w:szCs w:val="24"/>
        </w:rPr>
      </w:pPr>
      <w:r w:rsidRPr="00BF07C4">
        <w:rPr>
          <w:rFonts w:cstheme="minorHAnsi"/>
          <w:b/>
          <w:bCs/>
          <w:sz w:val="28"/>
          <w:szCs w:val="24"/>
        </w:rPr>
        <w:t>Apresentação da empresa</w:t>
      </w:r>
    </w:p>
    <w:p w:rsidR="00BF07C4" w:rsidRPr="00BF07C4" w:rsidRDefault="00BF07C4" w:rsidP="00BF07C4">
      <w:pPr>
        <w:pStyle w:val="PargrafodaLista"/>
        <w:autoSpaceDN w:val="0"/>
        <w:adjustRightInd w:val="0"/>
        <w:ind w:left="284"/>
        <w:jc w:val="both"/>
        <w:rPr>
          <w:rFonts w:cstheme="minorHAnsi"/>
          <w:b/>
          <w:bCs/>
          <w:sz w:val="28"/>
          <w:szCs w:val="24"/>
        </w:rPr>
      </w:pPr>
    </w:p>
    <w:p w:rsidR="000C34DB" w:rsidRDefault="000C34DB" w:rsidP="000C34DB">
      <w:pPr>
        <w:pStyle w:val="PargrafodaLista"/>
        <w:numPr>
          <w:ilvl w:val="0"/>
          <w:numId w:val="35"/>
        </w:numPr>
        <w:autoSpaceDN w:val="0"/>
        <w:adjustRightInd w:val="0"/>
        <w:ind w:left="284" w:hanging="284"/>
        <w:jc w:val="both"/>
        <w:rPr>
          <w:rFonts w:cstheme="minorHAnsi"/>
          <w:b/>
          <w:bCs/>
          <w:sz w:val="28"/>
          <w:szCs w:val="24"/>
        </w:rPr>
      </w:pPr>
      <w:r w:rsidRPr="00BF07C4">
        <w:rPr>
          <w:rFonts w:cstheme="minorHAnsi"/>
          <w:b/>
          <w:bCs/>
          <w:sz w:val="28"/>
          <w:szCs w:val="24"/>
        </w:rPr>
        <w:t xml:space="preserve">Proposta de trabalho </w:t>
      </w:r>
    </w:p>
    <w:p w:rsidR="00BF07C4" w:rsidRPr="00BF07C4" w:rsidRDefault="00BF07C4" w:rsidP="00BF07C4">
      <w:pPr>
        <w:pStyle w:val="PargrafodaLista"/>
        <w:autoSpaceDN w:val="0"/>
        <w:adjustRightInd w:val="0"/>
        <w:ind w:left="284"/>
        <w:jc w:val="both"/>
        <w:rPr>
          <w:rFonts w:cstheme="minorHAnsi"/>
          <w:b/>
          <w:bCs/>
          <w:sz w:val="28"/>
          <w:szCs w:val="24"/>
        </w:rPr>
      </w:pPr>
    </w:p>
    <w:p w:rsidR="000C34DB" w:rsidRPr="00BF07C4" w:rsidRDefault="000C34DB" w:rsidP="000C34DB">
      <w:pPr>
        <w:pStyle w:val="PargrafodaLista"/>
        <w:numPr>
          <w:ilvl w:val="1"/>
          <w:numId w:val="35"/>
        </w:numPr>
        <w:autoSpaceDN w:val="0"/>
        <w:adjustRightInd w:val="0"/>
        <w:ind w:hanging="654"/>
        <w:jc w:val="both"/>
        <w:rPr>
          <w:rFonts w:cstheme="minorHAnsi"/>
          <w:b/>
          <w:bCs/>
          <w:sz w:val="24"/>
          <w:szCs w:val="24"/>
        </w:rPr>
      </w:pPr>
      <w:r w:rsidRPr="00BF07C4">
        <w:rPr>
          <w:rFonts w:cstheme="minorHAnsi"/>
          <w:b/>
          <w:bCs/>
          <w:sz w:val="24"/>
          <w:szCs w:val="24"/>
        </w:rPr>
        <w:t>Dados Cadastrais</w:t>
      </w:r>
    </w:p>
    <w:tbl>
      <w:tblPr>
        <w:tblStyle w:val="Tabelacomgrade"/>
        <w:tblW w:w="0" w:type="auto"/>
        <w:tblInd w:w="1042" w:type="dxa"/>
        <w:tblLook w:val="04A0" w:firstRow="1" w:lastRow="0" w:firstColumn="1" w:lastColumn="0" w:noHBand="0" w:noVBand="1"/>
      </w:tblPr>
      <w:tblGrid>
        <w:gridCol w:w="1080"/>
        <w:gridCol w:w="1417"/>
        <w:gridCol w:w="2606"/>
        <w:gridCol w:w="3064"/>
      </w:tblGrid>
      <w:tr w:rsidR="000C34DB" w:rsidRPr="00BF07C4" w:rsidTr="00E313A2">
        <w:tc>
          <w:tcPr>
            <w:tcW w:w="5103" w:type="dxa"/>
            <w:gridSpan w:val="3"/>
          </w:tcPr>
          <w:p w:rsidR="000C34DB" w:rsidRPr="00BF07C4" w:rsidRDefault="000C34DB" w:rsidP="00E313A2">
            <w:pPr>
              <w:pStyle w:val="PargrafodaLista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szCs w:val="24"/>
              </w:rPr>
            </w:pPr>
            <w:r w:rsidRPr="00BF07C4">
              <w:rPr>
                <w:rFonts w:cstheme="minorHAnsi"/>
                <w:b/>
                <w:bCs/>
                <w:szCs w:val="24"/>
              </w:rPr>
              <w:t>Nome:</w:t>
            </w:r>
          </w:p>
        </w:tc>
        <w:tc>
          <w:tcPr>
            <w:tcW w:w="3064" w:type="dxa"/>
          </w:tcPr>
          <w:p w:rsidR="000C34DB" w:rsidRPr="00BF07C4" w:rsidRDefault="000C34DB" w:rsidP="00E313A2">
            <w:pPr>
              <w:pStyle w:val="PargrafodaLista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szCs w:val="24"/>
              </w:rPr>
            </w:pPr>
            <w:r w:rsidRPr="00BF07C4">
              <w:rPr>
                <w:rFonts w:cstheme="minorHAnsi"/>
                <w:b/>
                <w:bCs/>
                <w:szCs w:val="24"/>
              </w:rPr>
              <w:t>CNPJ:</w:t>
            </w:r>
          </w:p>
        </w:tc>
      </w:tr>
      <w:tr w:rsidR="000C34DB" w:rsidRPr="00BF07C4" w:rsidTr="00E313A2">
        <w:tc>
          <w:tcPr>
            <w:tcW w:w="5103" w:type="dxa"/>
            <w:gridSpan w:val="3"/>
          </w:tcPr>
          <w:p w:rsidR="000C34DB" w:rsidRPr="00BF07C4" w:rsidRDefault="000C34DB" w:rsidP="00E313A2">
            <w:pPr>
              <w:pStyle w:val="PargrafodaLista"/>
              <w:autoSpaceDN w:val="0"/>
              <w:adjustRightInd w:val="0"/>
              <w:ind w:left="0" w:hanging="21"/>
              <w:jc w:val="both"/>
              <w:rPr>
                <w:rFonts w:cstheme="minorHAnsi"/>
                <w:b/>
                <w:bCs/>
                <w:szCs w:val="24"/>
              </w:rPr>
            </w:pPr>
            <w:r w:rsidRPr="00BF07C4">
              <w:rPr>
                <w:rFonts w:cstheme="minorHAnsi"/>
                <w:b/>
                <w:bCs/>
                <w:szCs w:val="24"/>
              </w:rPr>
              <w:t>Endereço:</w:t>
            </w:r>
          </w:p>
        </w:tc>
        <w:tc>
          <w:tcPr>
            <w:tcW w:w="3064" w:type="dxa"/>
          </w:tcPr>
          <w:p w:rsidR="000C34DB" w:rsidRPr="00BF07C4" w:rsidRDefault="000C34DB" w:rsidP="00E313A2">
            <w:pPr>
              <w:pStyle w:val="PargrafodaLista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szCs w:val="24"/>
              </w:rPr>
            </w:pPr>
            <w:r w:rsidRPr="00BF07C4">
              <w:rPr>
                <w:rFonts w:cstheme="minorHAnsi"/>
                <w:b/>
                <w:bCs/>
                <w:szCs w:val="24"/>
              </w:rPr>
              <w:t>Cidade:</w:t>
            </w:r>
          </w:p>
        </w:tc>
      </w:tr>
      <w:tr w:rsidR="000C34DB" w:rsidRPr="00BF07C4" w:rsidTr="00E313A2">
        <w:tc>
          <w:tcPr>
            <w:tcW w:w="1080" w:type="dxa"/>
          </w:tcPr>
          <w:p w:rsidR="000C34DB" w:rsidRPr="00BF07C4" w:rsidRDefault="000C34DB" w:rsidP="00E313A2">
            <w:pPr>
              <w:pStyle w:val="PargrafodaLista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szCs w:val="24"/>
              </w:rPr>
            </w:pPr>
            <w:r w:rsidRPr="00BF07C4">
              <w:rPr>
                <w:rFonts w:cstheme="minorHAnsi"/>
                <w:b/>
                <w:bCs/>
                <w:szCs w:val="24"/>
              </w:rPr>
              <w:t>UF:</w:t>
            </w:r>
          </w:p>
        </w:tc>
        <w:tc>
          <w:tcPr>
            <w:tcW w:w="1417" w:type="dxa"/>
          </w:tcPr>
          <w:p w:rsidR="000C34DB" w:rsidRPr="00BF07C4" w:rsidRDefault="000C34DB" w:rsidP="00E313A2">
            <w:pPr>
              <w:pStyle w:val="PargrafodaLista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szCs w:val="24"/>
              </w:rPr>
            </w:pPr>
            <w:r w:rsidRPr="00BF07C4">
              <w:rPr>
                <w:rFonts w:cstheme="minorHAnsi"/>
                <w:b/>
                <w:bCs/>
                <w:szCs w:val="24"/>
              </w:rPr>
              <w:t>CEP:</w:t>
            </w:r>
          </w:p>
        </w:tc>
        <w:tc>
          <w:tcPr>
            <w:tcW w:w="2606" w:type="dxa"/>
          </w:tcPr>
          <w:p w:rsidR="000C34DB" w:rsidRPr="00BF07C4" w:rsidRDefault="000C34DB" w:rsidP="00E313A2">
            <w:pPr>
              <w:pStyle w:val="PargrafodaLista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szCs w:val="24"/>
              </w:rPr>
            </w:pPr>
            <w:r w:rsidRPr="00BF07C4">
              <w:rPr>
                <w:rFonts w:cstheme="minorHAnsi"/>
                <w:b/>
                <w:bCs/>
                <w:szCs w:val="24"/>
              </w:rPr>
              <w:t>E-mail:</w:t>
            </w:r>
          </w:p>
        </w:tc>
        <w:tc>
          <w:tcPr>
            <w:tcW w:w="3064" w:type="dxa"/>
          </w:tcPr>
          <w:p w:rsidR="000C34DB" w:rsidRPr="00BF07C4" w:rsidRDefault="000C34DB" w:rsidP="00E313A2">
            <w:pPr>
              <w:pStyle w:val="PargrafodaLista"/>
              <w:autoSpaceDN w:val="0"/>
              <w:adjustRightInd w:val="0"/>
              <w:ind w:left="0"/>
              <w:jc w:val="both"/>
              <w:rPr>
                <w:rFonts w:cstheme="minorHAnsi"/>
                <w:b/>
                <w:bCs/>
                <w:szCs w:val="24"/>
              </w:rPr>
            </w:pPr>
            <w:r w:rsidRPr="00BF07C4">
              <w:rPr>
                <w:rFonts w:cstheme="minorHAnsi"/>
                <w:b/>
                <w:bCs/>
                <w:szCs w:val="24"/>
              </w:rPr>
              <w:t>Telefone:</w:t>
            </w:r>
          </w:p>
        </w:tc>
      </w:tr>
    </w:tbl>
    <w:p w:rsidR="000C34DB" w:rsidRPr="00BF07C4" w:rsidRDefault="000C34DB" w:rsidP="000C34DB">
      <w:pPr>
        <w:pStyle w:val="PargrafodaLista"/>
        <w:autoSpaceDN w:val="0"/>
        <w:adjustRightInd w:val="0"/>
        <w:ind w:left="1080" w:hanging="654"/>
        <w:jc w:val="both"/>
        <w:rPr>
          <w:rFonts w:cstheme="minorHAnsi"/>
          <w:b/>
          <w:bCs/>
          <w:szCs w:val="24"/>
        </w:rPr>
      </w:pPr>
    </w:p>
    <w:p w:rsidR="000C34DB" w:rsidRDefault="000C34DB" w:rsidP="000C34DB">
      <w:pPr>
        <w:pStyle w:val="PargrafodaLista"/>
        <w:autoSpaceDN w:val="0"/>
        <w:adjustRightInd w:val="0"/>
        <w:ind w:left="709" w:hanging="283"/>
        <w:jc w:val="both"/>
        <w:rPr>
          <w:rFonts w:cstheme="minorHAnsi"/>
          <w:b/>
          <w:bCs/>
          <w:sz w:val="24"/>
          <w:szCs w:val="24"/>
        </w:rPr>
      </w:pPr>
      <w:r w:rsidRPr="00BF07C4">
        <w:rPr>
          <w:rFonts w:cstheme="minorHAnsi"/>
          <w:b/>
          <w:bCs/>
          <w:sz w:val="24"/>
          <w:szCs w:val="24"/>
        </w:rPr>
        <w:t>2.2 Descrição da Proposta</w:t>
      </w:r>
    </w:p>
    <w:p w:rsidR="00BF07C4" w:rsidRPr="00BF07C4" w:rsidRDefault="00BF07C4" w:rsidP="000C34DB">
      <w:pPr>
        <w:pStyle w:val="PargrafodaLista"/>
        <w:autoSpaceDN w:val="0"/>
        <w:adjustRightInd w:val="0"/>
        <w:ind w:left="709" w:hanging="283"/>
        <w:jc w:val="both"/>
        <w:rPr>
          <w:rFonts w:cstheme="minorHAnsi"/>
          <w:b/>
          <w:bCs/>
          <w:sz w:val="24"/>
          <w:szCs w:val="24"/>
        </w:rPr>
      </w:pPr>
    </w:p>
    <w:p w:rsidR="000C34DB" w:rsidRPr="00BF07C4" w:rsidRDefault="000C34DB" w:rsidP="000C34DB">
      <w:pPr>
        <w:pStyle w:val="PargrafodaLista"/>
        <w:autoSpaceDN w:val="0"/>
        <w:adjustRightInd w:val="0"/>
        <w:ind w:left="709" w:hanging="283"/>
        <w:jc w:val="both"/>
        <w:rPr>
          <w:rFonts w:cstheme="minorHAnsi"/>
          <w:b/>
          <w:bCs/>
          <w:sz w:val="24"/>
          <w:szCs w:val="24"/>
        </w:rPr>
      </w:pPr>
      <w:r w:rsidRPr="00BF07C4">
        <w:rPr>
          <w:rFonts w:cstheme="minorHAnsi"/>
          <w:b/>
          <w:bCs/>
          <w:sz w:val="24"/>
          <w:szCs w:val="24"/>
        </w:rPr>
        <w:t xml:space="preserve">2.2.1. Objetivo </w:t>
      </w:r>
    </w:p>
    <w:p w:rsidR="000C34DB" w:rsidRPr="00BF07C4" w:rsidRDefault="000C34DB" w:rsidP="000C34DB">
      <w:pPr>
        <w:autoSpaceDN w:val="0"/>
        <w:adjustRightInd w:val="0"/>
        <w:ind w:left="567" w:firstLine="709"/>
        <w:jc w:val="both"/>
        <w:rPr>
          <w:rFonts w:asciiTheme="minorHAnsi" w:hAnsiTheme="minorHAnsi" w:cstheme="minorHAnsi"/>
          <w:szCs w:val="24"/>
        </w:rPr>
      </w:pPr>
      <w:r w:rsidRPr="00BF07C4">
        <w:rPr>
          <w:rFonts w:asciiTheme="minorHAnsi" w:hAnsiTheme="minorHAnsi" w:cstheme="minorHAnsi"/>
          <w:bCs/>
          <w:szCs w:val="24"/>
        </w:rPr>
        <w:t xml:space="preserve">Prestação de </w:t>
      </w:r>
      <w:r w:rsidRPr="00BF07C4">
        <w:rPr>
          <w:rFonts w:asciiTheme="minorHAnsi" w:hAnsiTheme="minorHAnsi" w:cstheme="minorHAnsi"/>
          <w:szCs w:val="24"/>
        </w:rPr>
        <w:t>serviços de assessoria de comunicação e mobilização social para a FUNDAÇÃO PIAVA e o COMITÊ DO ITAJAÍ.</w:t>
      </w:r>
    </w:p>
    <w:p w:rsidR="000C34DB" w:rsidRPr="00BF07C4" w:rsidRDefault="000C34DB" w:rsidP="000C34DB">
      <w:pPr>
        <w:pStyle w:val="PargrafodaLista"/>
        <w:autoSpaceDN w:val="0"/>
        <w:adjustRightInd w:val="0"/>
        <w:ind w:left="709" w:hanging="283"/>
        <w:jc w:val="both"/>
        <w:rPr>
          <w:rFonts w:cstheme="minorHAnsi"/>
          <w:bCs/>
          <w:szCs w:val="24"/>
        </w:rPr>
      </w:pPr>
    </w:p>
    <w:p w:rsidR="00050107" w:rsidRPr="00BF07C4" w:rsidRDefault="000C34DB" w:rsidP="000C34DB">
      <w:pPr>
        <w:pStyle w:val="PargrafodaLista"/>
        <w:autoSpaceDN w:val="0"/>
        <w:adjustRightInd w:val="0"/>
        <w:ind w:left="709" w:hanging="283"/>
        <w:jc w:val="both"/>
        <w:rPr>
          <w:rFonts w:cstheme="minorHAnsi"/>
          <w:b/>
          <w:bCs/>
          <w:sz w:val="24"/>
          <w:szCs w:val="24"/>
        </w:rPr>
      </w:pPr>
      <w:r w:rsidRPr="00BF07C4">
        <w:rPr>
          <w:rFonts w:cstheme="minorHAnsi"/>
          <w:b/>
          <w:bCs/>
          <w:sz w:val="24"/>
          <w:szCs w:val="24"/>
        </w:rPr>
        <w:t>2.2.2. Escopo do Trabalho e Metas da Assessoria de Comunicação e Mobilização Social</w:t>
      </w:r>
    </w:p>
    <w:p w:rsidR="00050107" w:rsidRPr="00BF07C4" w:rsidRDefault="00050107" w:rsidP="000C34DB">
      <w:pPr>
        <w:autoSpaceDN w:val="0"/>
        <w:adjustRightInd w:val="0"/>
        <w:ind w:left="567" w:firstLine="709"/>
        <w:jc w:val="both"/>
        <w:rPr>
          <w:rFonts w:asciiTheme="minorHAnsi" w:hAnsiTheme="minorHAnsi" w:cstheme="minorHAnsi"/>
          <w:szCs w:val="24"/>
        </w:rPr>
      </w:pPr>
      <w:r w:rsidRPr="00BF07C4">
        <w:rPr>
          <w:rFonts w:asciiTheme="minorHAnsi" w:hAnsiTheme="minorHAnsi" w:cstheme="minorHAnsi"/>
          <w:szCs w:val="24"/>
        </w:rPr>
        <w:t>A Assessoria de Comunicação e Mobilização Social realizar</w:t>
      </w:r>
      <w:r w:rsidR="000C34DB" w:rsidRPr="00BF07C4">
        <w:rPr>
          <w:rFonts w:asciiTheme="minorHAnsi" w:hAnsiTheme="minorHAnsi" w:cstheme="minorHAnsi"/>
          <w:szCs w:val="24"/>
        </w:rPr>
        <w:t>á</w:t>
      </w:r>
      <w:r w:rsidRPr="00BF07C4">
        <w:rPr>
          <w:rFonts w:asciiTheme="minorHAnsi" w:hAnsiTheme="minorHAnsi" w:cstheme="minorHAnsi"/>
          <w:szCs w:val="24"/>
        </w:rPr>
        <w:t xml:space="preserve"> as seguintes atividades, atendendo ao preconizado acerca do objeto desse contrato, no Termo de Colaboração nº 01/2017, Cláusula 2ª, item 2.3, na Legislação Federal e Estadual, no Estatuto da Fundação PIAVA e no Regimento Interno do Comitê Itajaí.</w:t>
      </w:r>
    </w:p>
    <w:p w:rsidR="00050107" w:rsidRPr="00BF07C4" w:rsidRDefault="00050107" w:rsidP="00050107">
      <w:pPr>
        <w:autoSpaceDN w:val="0"/>
        <w:adjustRightInd w:val="0"/>
        <w:jc w:val="both"/>
        <w:rPr>
          <w:rFonts w:asciiTheme="minorHAnsi" w:hAnsiTheme="minorHAnsi" w:cstheme="minorHAnsi"/>
          <w:bCs/>
          <w:szCs w:val="24"/>
        </w:rPr>
      </w:pPr>
    </w:p>
    <w:p w:rsidR="00074144" w:rsidRPr="00074144" w:rsidRDefault="000C34DB" w:rsidP="00074144">
      <w:pPr>
        <w:autoSpaceDN w:val="0"/>
        <w:adjustRightInd w:val="0"/>
        <w:ind w:left="567"/>
        <w:jc w:val="both"/>
        <w:rPr>
          <w:rFonts w:asciiTheme="minorHAnsi" w:hAnsiTheme="minorHAnsi" w:cstheme="minorHAnsi"/>
          <w:szCs w:val="24"/>
        </w:rPr>
      </w:pPr>
      <w:proofErr w:type="gramStart"/>
      <w:r w:rsidRPr="00074144">
        <w:rPr>
          <w:rFonts w:asciiTheme="minorHAnsi" w:hAnsiTheme="minorHAnsi" w:cstheme="minorHAnsi"/>
          <w:b/>
          <w:bCs/>
          <w:szCs w:val="24"/>
        </w:rPr>
        <w:t>A)</w:t>
      </w:r>
      <w:r w:rsidR="00050107" w:rsidRPr="00074144">
        <w:rPr>
          <w:rFonts w:asciiTheme="minorHAnsi" w:hAnsiTheme="minorHAnsi" w:cstheme="minorHAnsi"/>
          <w:b/>
          <w:bCs/>
          <w:szCs w:val="24"/>
        </w:rPr>
        <w:t xml:space="preserve"> </w:t>
      </w:r>
      <w:r w:rsidR="00074144" w:rsidRPr="00074144">
        <w:rPr>
          <w:rFonts w:asciiTheme="minorHAnsi" w:hAnsiTheme="minorHAnsi" w:cstheme="minorHAnsi"/>
          <w:b/>
        </w:rPr>
        <w:t>Elaborar</w:t>
      </w:r>
      <w:proofErr w:type="gramEnd"/>
      <w:r w:rsidR="00074144" w:rsidRPr="00074144">
        <w:rPr>
          <w:rFonts w:asciiTheme="minorHAnsi" w:hAnsiTheme="minorHAnsi" w:cstheme="minorHAnsi"/>
          <w:b/>
        </w:rPr>
        <w:t>, em conjunto com a equipe da Fundação Piava, Plano de Comunicação e Mobilização Social</w:t>
      </w:r>
      <w:r w:rsidR="00074144" w:rsidRPr="00074144">
        <w:rPr>
          <w:rFonts w:asciiTheme="minorHAnsi" w:hAnsiTheme="minorHAnsi" w:cstheme="minorHAnsi"/>
          <w:bCs/>
          <w:szCs w:val="24"/>
        </w:rPr>
        <w:t xml:space="preserve"> para o Comitê do Itajaí</w:t>
      </w:r>
      <w:r w:rsidR="00074144" w:rsidRPr="00074144">
        <w:rPr>
          <w:rFonts w:asciiTheme="minorHAnsi" w:hAnsiTheme="minorHAnsi" w:cstheme="minorHAnsi"/>
          <w:szCs w:val="24"/>
        </w:rPr>
        <w:t xml:space="preserve"> a ser aprovado em Assembleia Geral, que contemple os seguintes aspectos: </w:t>
      </w:r>
    </w:p>
    <w:p w:rsidR="00074144" w:rsidRPr="00074144" w:rsidRDefault="00074144" w:rsidP="00074144">
      <w:pPr>
        <w:autoSpaceDN w:val="0"/>
        <w:adjustRightInd w:val="0"/>
        <w:ind w:left="567"/>
        <w:jc w:val="both"/>
        <w:rPr>
          <w:rFonts w:asciiTheme="minorHAnsi" w:hAnsiTheme="minorHAnsi" w:cstheme="minorHAnsi"/>
          <w:szCs w:val="24"/>
        </w:rPr>
      </w:pPr>
      <w:r w:rsidRPr="00074144">
        <w:rPr>
          <w:rFonts w:asciiTheme="minorHAnsi" w:hAnsiTheme="minorHAnsi" w:cstheme="minorHAnsi"/>
          <w:szCs w:val="24"/>
        </w:rPr>
        <w:t xml:space="preserve">(i) definição do público alvo, traçando perfil por setor, para comunicação personalizada; </w:t>
      </w:r>
    </w:p>
    <w:p w:rsidR="00074144" w:rsidRPr="00074144" w:rsidRDefault="00074144" w:rsidP="00074144">
      <w:pPr>
        <w:autoSpaceDN w:val="0"/>
        <w:adjustRightInd w:val="0"/>
        <w:ind w:left="567"/>
        <w:jc w:val="both"/>
        <w:rPr>
          <w:rFonts w:asciiTheme="minorHAnsi" w:hAnsiTheme="minorHAnsi" w:cstheme="minorHAnsi"/>
          <w:szCs w:val="24"/>
        </w:rPr>
      </w:pPr>
      <w:r w:rsidRPr="00074144">
        <w:rPr>
          <w:rFonts w:asciiTheme="minorHAnsi" w:hAnsiTheme="minorHAnsi" w:cstheme="minorHAnsi"/>
          <w:szCs w:val="24"/>
        </w:rPr>
        <w:t>(</w:t>
      </w:r>
      <w:proofErr w:type="spellStart"/>
      <w:r w:rsidRPr="00074144">
        <w:rPr>
          <w:rFonts w:asciiTheme="minorHAnsi" w:hAnsiTheme="minorHAnsi" w:cstheme="minorHAnsi"/>
          <w:szCs w:val="24"/>
        </w:rPr>
        <w:t>ii</w:t>
      </w:r>
      <w:proofErr w:type="spellEnd"/>
      <w:r w:rsidRPr="00074144">
        <w:rPr>
          <w:rFonts w:asciiTheme="minorHAnsi" w:hAnsiTheme="minorHAnsi" w:cstheme="minorHAnsi"/>
          <w:szCs w:val="24"/>
        </w:rPr>
        <w:t xml:space="preserve">) posição/papel do Comitê em relação às demais instituições públicas e privadas que atuam na bacia; </w:t>
      </w:r>
    </w:p>
    <w:p w:rsidR="00074144" w:rsidRPr="00074144" w:rsidRDefault="00074144" w:rsidP="00074144">
      <w:pPr>
        <w:autoSpaceDN w:val="0"/>
        <w:adjustRightInd w:val="0"/>
        <w:ind w:left="567"/>
        <w:jc w:val="both"/>
        <w:rPr>
          <w:rFonts w:asciiTheme="minorHAnsi" w:hAnsiTheme="minorHAnsi" w:cstheme="minorHAnsi"/>
          <w:szCs w:val="24"/>
        </w:rPr>
      </w:pPr>
      <w:r w:rsidRPr="00074144">
        <w:rPr>
          <w:rFonts w:asciiTheme="minorHAnsi" w:hAnsiTheme="minorHAnsi" w:cstheme="minorHAnsi"/>
          <w:szCs w:val="24"/>
        </w:rPr>
        <w:t>(</w:t>
      </w:r>
      <w:proofErr w:type="spellStart"/>
      <w:r w:rsidRPr="00074144">
        <w:rPr>
          <w:rFonts w:asciiTheme="minorHAnsi" w:hAnsiTheme="minorHAnsi" w:cstheme="minorHAnsi"/>
          <w:szCs w:val="24"/>
        </w:rPr>
        <w:t>iii</w:t>
      </w:r>
      <w:proofErr w:type="spellEnd"/>
      <w:r w:rsidRPr="00074144">
        <w:rPr>
          <w:rFonts w:asciiTheme="minorHAnsi" w:hAnsiTheme="minorHAnsi" w:cstheme="minorHAnsi"/>
          <w:szCs w:val="24"/>
        </w:rPr>
        <w:t xml:space="preserve">) revisão de práticas de comunicação bem-sucedidas de outros Comitês e instituições afins; </w:t>
      </w:r>
    </w:p>
    <w:p w:rsidR="00074144" w:rsidRPr="00074144" w:rsidRDefault="00074144" w:rsidP="00074144">
      <w:pPr>
        <w:autoSpaceDN w:val="0"/>
        <w:adjustRightInd w:val="0"/>
        <w:ind w:left="567"/>
        <w:jc w:val="both"/>
        <w:rPr>
          <w:rFonts w:asciiTheme="minorHAnsi" w:hAnsiTheme="minorHAnsi" w:cstheme="minorHAnsi"/>
          <w:szCs w:val="24"/>
        </w:rPr>
      </w:pPr>
      <w:r w:rsidRPr="00074144">
        <w:rPr>
          <w:rFonts w:asciiTheme="minorHAnsi" w:hAnsiTheme="minorHAnsi" w:cstheme="minorHAnsi"/>
          <w:szCs w:val="24"/>
        </w:rPr>
        <w:t>(</w:t>
      </w:r>
      <w:proofErr w:type="spellStart"/>
      <w:r w:rsidRPr="00074144">
        <w:rPr>
          <w:rFonts w:asciiTheme="minorHAnsi" w:hAnsiTheme="minorHAnsi" w:cstheme="minorHAnsi"/>
          <w:szCs w:val="24"/>
        </w:rPr>
        <w:t>iv</w:t>
      </w:r>
      <w:proofErr w:type="spellEnd"/>
      <w:r w:rsidRPr="00074144">
        <w:rPr>
          <w:rFonts w:asciiTheme="minorHAnsi" w:hAnsiTheme="minorHAnsi" w:cstheme="minorHAnsi"/>
          <w:szCs w:val="24"/>
        </w:rPr>
        <w:t xml:space="preserve">) elaboração de breve diagnóstico de canais de marketing e comunicação para selecionar as mídias que trazem maior retorno; </w:t>
      </w:r>
    </w:p>
    <w:p w:rsidR="00074144" w:rsidRPr="00074144" w:rsidRDefault="00074144" w:rsidP="00074144">
      <w:pPr>
        <w:autoSpaceDN w:val="0"/>
        <w:adjustRightInd w:val="0"/>
        <w:ind w:left="567"/>
        <w:jc w:val="both"/>
        <w:rPr>
          <w:rFonts w:asciiTheme="minorHAnsi" w:hAnsiTheme="minorHAnsi" w:cstheme="minorHAnsi"/>
          <w:szCs w:val="24"/>
        </w:rPr>
      </w:pPr>
      <w:r w:rsidRPr="00074144">
        <w:rPr>
          <w:rFonts w:asciiTheme="minorHAnsi" w:hAnsiTheme="minorHAnsi" w:cstheme="minorHAnsi"/>
          <w:szCs w:val="24"/>
        </w:rPr>
        <w:t xml:space="preserve">(v) definição de objetivos (participação nas reuniões, número de pessoas/entidades sensibilizadas, parcerias a conquistar...); </w:t>
      </w:r>
    </w:p>
    <w:p w:rsidR="00074144" w:rsidRPr="00074144" w:rsidRDefault="00074144" w:rsidP="00074144">
      <w:pPr>
        <w:autoSpaceDN w:val="0"/>
        <w:adjustRightInd w:val="0"/>
        <w:ind w:left="567"/>
        <w:jc w:val="both"/>
        <w:rPr>
          <w:rFonts w:asciiTheme="minorHAnsi" w:hAnsiTheme="minorHAnsi" w:cstheme="minorHAnsi"/>
          <w:szCs w:val="24"/>
        </w:rPr>
      </w:pPr>
      <w:r w:rsidRPr="00074144">
        <w:rPr>
          <w:rFonts w:asciiTheme="minorHAnsi" w:hAnsiTheme="minorHAnsi" w:cstheme="minorHAnsi"/>
          <w:szCs w:val="24"/>
        </w:rPr>
        <w:t xml:space="preserve">(vi) definição de estratégias; </w:t>
      </w:r>
    </w:p>
    <w:p w:rsidR="00074144" w:rsidRPr="00074144" w:rsidRDefault="00074144" w:rsidP="00074144">
      <w:pPr>
        <w:autoSpaceDN w:val="0"/>
        <w:adjustRightInd w:val="0"/>
        <w:ind w:left="567"/>
        <w:jc w:val="both"/>
        <w:rPr>
          <w:rFonts w:asciiTheme="minorHAnsi" w:hAnsiTheme="minorHAnsi" w:cstheme="minorHAnsi"/>
          <w:szCs w:val="24"/>
        </w:rPr>
      </w:pPr>
      <w:r w:rsidRPr="00074144">
        <w:rPr>
          <w:rFonts w:asciiTheme="minorHAnsi" w:hAnsiTheme="minorHAnsi" w:cstheme="minorHAnsi"/>
          <w:szCs w:val="24"/>
        </w:rPr>
        <w:lastRenderedPageBreak/>
        <w:t>(</w:t>
      </w:r>
      <w:proofErr w:type="spellStart"/>
      <w:r w:rsidRPr="00074144">
        <w:rPr>
          <w:rFonts w:asciiTheme="minorHAnsi" w:hAnsiTheme="minorHAnsi" w:cstheme="minorHAnsi"/>
          <w:szCs w:val="24"/>
        </w:rPr>
        <w:t>vii</w:t>
      </w:r>
      <w:proofErr w:type="spellEnd"/>
      <w:r w:rsidRPr="00074144">
        <w:rPr>
          <w:rFonts w:asciiTheme="minorHAnsi" w:hAnsiTheme="minorHAnsi" w:cstheme="minorHAnsi"/>
          <w:szCs w:val="24"/>
        </w:rPr>
        <w:t xml:space="preserve">) elaboração de programas de ação (definição de recursos, responsáveis, meios de execução e indicadores de resultados); </w:t>
      </w:r>
    </w:p>
    <w:p w:rsidR="00074144" w:rsidRPr="00074144" w:rsidRDefault="00074144" w:rsidP="00074144">
      <w:pPr>
        <w:autoSpaceDN w:val="0"/>
        <w:adjustRightInd w:val="0"/>
        <w:ind w:left="567"/>
        <w:jc w:val="both"/>
        <w:rPr>
          <w:rFonts w:asciiTheme="minorHAnsi" w:hAnsiTheme="minorHAnsi" w:cstheme="minorHAnsi"/>
          <w:szCs w:val="24"/>
        </w:rPr>
      </w:pPr>
      <w:r w:rsidRPr="00074144">
        <w:rPr>
          <w:rFonts w:asciiTheme="minorHAnsi" w:hAnsiTheme="minorHAnsi" w:cstheme="minorHAnsi"/>
          <w:szCs w:val="24"/>
        </w:rPr>
        <w:t>(</w:t>
      </w:r>
      <w:proofErr w:type="spellStart"/>
      <w:r w:rsidRPr="00074144">
        <w:rPr>
          <w:rFonts w:asciiTheme="minorHAnsi" w:hAnsiTheme="minorHAnsi" w:cstheme="minorHAnsi"/>
          <w:szCs w:val="24"/>
        </w:rPr>
        <w:t>viii</w:t>
      </w:r>
      <w:proofErr w:type="spellEnd"/>
      <w:r w:rsidRPr="00074144">
        <w:rPr>
          <w:rFonts w:asciiTheme="minorHAnsi" w:hAnsiTheme="minorHAnsi" w:cstheme="minorHAnsi"/>
          <w:szCs w:val="24"/>
        </w:rPr>
        <w:t xml:space="preserve">) detalhamento do orçamento; </w:t>
      </w:r>
    </w:p>
    <w:p w:rsidR="00074144" w:rsidRPr="00074144" w:rsidRDefault="00074144" w:rsidP="00074144">
      <w:pPr>
        <w:autoSpaceDN w:val="0"/>
        <w:adjustRightInd w:val="0"/>
        <w:ind w:left="567"/>
        <w:jc w:val="both"/>
        <w:rPr>
          <w:rFonts w:asciiTheme="minorHAnsi" w:hAnsiTheme="minorHAnsi" w:cstheme="minorHAnsi"/>
          <w:szCs w:val="24"/>
        </w:rPr>
      </w:pPr>
      <w:r w:rsidRPr="00074144">
        <w:rPr>
          <w:rFonts w:asciiTheme="minorHAnsi" w:hAnsiTheme="minorHAnsi" w:cstheme="minorHAnsi"/>
          <w:szCs w:val="24"/>
        </w:rPr>
        <w:t>(</w:t>
      </w:r>
      <w:proofErr w:type="spellStart"/>
      <w:r w:rsidRPr="00074144">
        <w:rPr>
          <w:rFonts w:asciiTheme="minorHAnsi" w:hAnsiTheme="minorHAnsi" w:cstheme="minorHAnsi"/>
          <w:szCs w:val="24"/>
        </w:rPr>
        <w:t>ix</w:t>
      </w:r>
      <w:proofErr w:type="spellEnd"/>
      <w:r w:rsidRPr="00074144">
        <w:rPr>
          <w:rFonts w:asciiTheme="minorHAnsi" w:hAnsiTheme="minorHAnsi" w:cstheme="minorHAnsi"/>
          <w:szCs w:val="24"/>
        </w:rPr>
        <w:t>) montagem do cronograma.</w:t>
      </w:r>
    </w:p>
    <w:p w:rsidR="00050107" w:rsidRPr="00BF07C4" w:rsidRDefault="00050107" w:rsidP="000C34DB">
      <w:pPr>
        <w:autoSpaceDN w:val="0"/>
        <w:adjustRightInd w:val="0"/>
        <w:ind w:left="567"/>
        <w:jc w:val="both"/>
        <w:rPr>
          <w:rFonts w:asciiTheme="minorHAnsi" w:hAnsiTheme="minorHAnsi" w:cstheme="minorHAnsi"/>
          <w:szCs w:val="24"/>
        </w:rPr>
      </w:pPr>
    </w:p>
    <w:p w:rsidR="00074144" w:rsidRDefault="000C34DB" w:rsidP="000C34DB">
      <w:pPr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Cs w:val="24"/>
        </w:rPr>
      </w:pPr>
      <w:proofErr w:type="gramStart"/>
      <w:r w:rsidRPr="00BF07C4">
        <w:rPr>
          <w:rFonts w:asciiTheme="minorHAnsi" w:hAnsiTheme="minorHAnsi" w:cstheme="minorHAnsi"/>
          <w:b/>
          <w:bCs/>
          <w:szCs w:val="24"/>
        </w:rPr>
        <w:t>B)</w:t>
      </w:r>
      <w:r w:rsidR="00050107" w:rsidRPr="00BF07C4">
        <w:rPr>
          <w:rFonts w:asciiTheme="minorHAnsi" w:hAnsiTheme="minorHAnsi" w:cstheme="minorHAnsi"/>
          <w:b/>
          <w:bCs/>
          <w:szCs w:val="24"/>
        </w:rPr>
        <w:t xml:space="preserve"> Realizar</w:t>
      </w:r>
      <w:proofErr w:type="gramEnd"/>
      <w:r w:rsidR="00050107" w:rsidRPr="00BF07C4">
        <w:rPr>
          <w:rFonts w:asciiTheme="minorHAnsi" w:hAnsiTheme="minorHAnsi" w:cstheme="minorHAnsi"/>
          <w:b/>
          <w:bCs/>
          <w:szCs w:val="24"/>
        </w:rPr>
        <w:t xml:space="preserve"> ações básicas de comunicação social</w:t>
      </w:r>
      <w:r w:rsidR="00050107" w:rsidRPr="00BF07C4">
        <w:rPr>
          <w:rFonts w:asciiTheme="minorHAnsi" w:hAnsiTheme="minorHAnsi" w:cstheme="minorHAnsi"/>
          <w:bCs/>
          <w:szCs w:val="24"/>
        </w:rPr>
        <w:t xml:space="preserve"> que serão objeto de atividade contínua e serão realizadas em conformidade com o Plano de Comunicação, o que implica: </w:t>
      </w:r>
    </w:p>
    <w:p w:rsidR="00074144" w:rsidRDefault="00050107" w:rsidP="000C34DB">
      <w:pPr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Cs w:val="24"/>
        </w:rPr>
      </w:pPr>
      <w:r w:rsidRPr="00BF07C4">
        <w:rPr>
          <w:rFonts w:asciiTheme="minorHAnsi" w:hAnsiTheme="minorHAnsi" w:cstheme="minorHAnsi"/>
          <w:bCs/>
          <w:szCs w:val="24"/>
        </w:rPr>
        <w:t xml:space="preserve">(i) veicular notícias, releases e avisos de interesse do Comitê na bacia do rio Itajaí ou fora dela; </w:t>
      </w:r>
    </w:p>
    <w:p w:rsidR="00074144" w:rsidRDefault="00050107" w:rsidP="000C34DB">
      <w:pPr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Cs w:val="24"/>
        </w:rPr>
      </w:pPr>
      <w:r w:rsidRPr="00BF07C4">
        <w:rPr>
          <w:rFonts w:asciiTheme="minorHAnsi" w:hAnsiTheme="minorHAnsi" w:cstheme="minorHAnsi"/>
          <w:bCs/>
          <w:szCs w:val="24"/>
        </w:rPr>
        <w:t>(</w:t>
      </w:r>
      <w:proofErr w:type="spellStart"/>
      <w:r w:rsidRPr="00BF07C4">
        <w:rPr>
          <w:rFonts w:asciiTheme="minorHAnsi" w:hAnsiTheme="minorHAnsi" w:cstheme="minorHAnsi"/>
          <w:bCs/>
          <w:szCs w:val="24"/>
        </w:rPr>
        <w:t>ii</w:t>
      </w:r>
      <w:proofErr w:type="spellEnd"/>
      <w:r w:rsidRPr="00BF07C4">
        <w:rPr>
          <w:rFonts w:asciiTheme="minorHAnsi" w:hAnsiTheme="minorHAnsi" w:cstheme="minorHAnsi"/>
          <w:bCs/>
          <w:szCs w:val="24"/>
        </w:rPr>
        <w:t xml:space="preserve">) elaborar material de divulgação dos eventos organizados e apoiados pelo Comitê; </w:t>
      </w:r>
    </w:p>
    <w:p w:rsidR="00074144" w:rsidRDefault="00050107" w:rsidP="000C34DB">
      <w:pPr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Cs w:val="24"/>
        </w:rPr>
      </w:pPr>
      <w:r w:rsidRPr="00BF07C4">
        <w:rPr>
          <w:rFonts w:asciiTheme="minorHAnsi" w:hAnsiTheme="minorHAnsi" w:cstheme="minorHAnsi"/>
          <w:bCs/>
          <w:szCs w:val="24"/>
        </w:rPr>
        <w:t>(</w:t>
      </w:r>
      <w:proofErr w:type="spellStart"/>
      <w:r w:rsidRPr="00BF07C4">
        <w:rPr>
          <w:rFonts w:asciiTheme="minorHAnsi" w:hAnsiTheme="minorHAnsi" w:cstheme="minorHAnsi"/>
          <w:bCs/>
          <w:szCs w:val="24"/>
        </w:rPr>
        <w:t>iii</w:t>
      </w:r>
      <w:proofErr w:type="spellEnd"/>
      <w:r w:rsidRPr="00BF07C4">
        <w:rPr>
          <w:rFonts w:asciiTheme="minorHAnsi" w:hAnsiTheme="minorHAnsi" w:cstheme="minorHAnsi"/>
          <w:bCs/>
          <w:szCs w:val="24"/>
        </w:rPr>
        <w:t xml:space="preserve">) incentivar a participação dos integrantes do Comitê em eventos relacionados à gestão de recursos hídricos na Bacia do rio Itajaí programados para o mês subsequente mediante alertas prévios; </w:t>
      </w:r>
    </w:p>
    <w:p w:rsidR="00050107" w:rsidRPr="00BF07C4" w:rsidRDefault="00050107" w:rsidP="000C34DB">
      <w:pPr>
        <w:autoSpaceDN w:val="0"/>
        <w:adjustRightInd w:val="0"/>
        <w:ind w:left="567"/>
        <w:jc w:val="both"/>
        <w:rPr>
          <w:rFonts w:asciiTheme="minorHAnsi" w:hAnsiTheme="minorHAnsi" w:cstheme="minorHAnsi"/>
          <w:szCs w:val="24"/>
        </w:rPr>
      </w:pPr>
      <w:r w:rsidRPr="00BF07C4">
        <w:rPr>
          <w:rFonts w:asciiTheme="minorHAnsi" w:hAnsiTheme="minorHAnsi" w:cstheme="minorHAnsi"/>
          <w:bCs/>
          <w:szCs w:val="24"/>
        </w:rPr>
        <w:t>(</w:t>
      </w:r>
      <w:proofErr w:type="spellStart"/>
      <w:r w:rsidRPr="00BF07C4">
        <w:rPr>
          <w:rFonts w:asciiTheme="minorHAnsi" w:hAnsiTheme="minorHAnsi" w:cstheme="minorHAnsi"/>
          <w:bCs/>
          <w:szCs w:val="24"/>
        </w:rPr>
        <w:t>iv</w:t>
      </w:r>
      <w:proofErr w:type="spellEnd"/>
      <w:r w:rsidRPr="00BF07C4">
        <w:rPr>
          <w:rFonts w:asciiTheme="minorHAnsi" w:hAnsiTheme="minorHAnsi" w:cstheme="minorHAnsi"/>
          <w:bCs/>
          <w:szCs w:val="24"/>
        </w:rPr>
        <w:t>) r</w:t>
      </w:r>
      <w:r w:rsidRPr="00BF07C4">
        <w:rPr>
          <w:rFonts w:asciiTheme="minorHAnsi" w:hAnsiTheme="minorHAnsi" w:cstheme="minorHAnsi"/>
          <w:szCs w:val="24"/>
        </w:rPr>
        <w:t xml:space="preserve">ecorrer a mídias sociais tais como: </w:t>
      </w:r>
      <w:proofErr w:type="spellStart"/>
      <w:r w:rsidRPr="00BF07C4">
        <w:rPr>
          <w:rFonts w:asciiTheme="minorHAnsi" w:hAnsiTheme="minorHAnsi" w:cstheme="minorHAnsi"/>
          <w:szCs w:val="24"/>
        </w:rPr>
        <w:t>Facebook</w:t>
      </w:r>
      <w:proofErr w:type="spellEnd"/>
      <w:r w:rsidRPr="00BF07C4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BF07C4">
        <w:rPr>
          <w:rFonts w:asciiTheme="minorHAnsi" w:hAnsiTheme="minorHAnsi" w:cstheme="minorHAnsi"/>
          <w:szCs w:val="24"/>
        </w:rPr>
        <w:t>Twitter</w:t>
      </w:r>
      <w:proofErr w:type="spellEnd"/>
      <w:r w:rsidRPr="00BF07C4">
        <w:rPr>
          <w:rFonts w:asciiTheme="minorHAnsi" w:hAnsiTheme="minorHAnsi" w:cstheme="minorHAnsi"/>
          <w:szCs w:val="24"/>
        </w:rPr>
        <w:t xml:space="preserve">, </w:t>
      </w:r>
      <w:proofErr w:type="spellStart"/>
      <w:r w:rsidRPr="00BF07C4">
        <w:rPr>
          <w:rFonts w:asciiTheme="minorHAnsi" w:hAnsiTheme="minorHAnsi" w:cstheme="minorHAnsi"/>
          <w:szCs w:val="24"/>
        </w:rPr>
        <w:t>Youtube</w:t>
      </w:r>
      <w:proofErr w:type="spellEnd"/>
      <w:r w:rsidRPr="00BF07C4">
        <w:rPr>
          <w:rFonts w:asciiTheme="minorHAnsi" w:hAnsiTheme="minorHAnsi" w:cstheme="minorHAnsi"/>
          <w:szCs w:val="24"/>
        </w:rPr>
        <w:t xml:space="preserve"> entre outros.</w:t>
      </w:r>
    </w:p>
    <w:p w:rsidR="00074144" w:rsidRDefault="00074144" w:rsidP="000C34DB">
      <w:pPr>
        <w:autoSpaceDN w:val="0"/>
        <w:adjustRightInd w:val="0"/>
        <w:ind w:left="567"/>
        <w:jc w:val="both"/>
        <w:rPr>
          <w:rFonts w:asciiTheme="minorHAnsi" w:hAnsiTheme="minorHAnsi" w:cstheme="minorHAnsi"/>
          <w:b/>
          <w:bCs/>
          <w:szCs w:val="24"/>
        </w:rPr>
      </w:pPr>
    </w:p>
    <w:p w:rsidR="00074144" w:rsidRDefault="000C34DB" w:rsidP="000C34DB">
      <w:pPr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Cs w:val="24"/>
        </w:rPr>
      </w:pPr>
      <w:proofErr w:type="gramStart"/>
      <w:r w:rsidRPr="00BF07C4">
        <w:rPr>
          <w:rFonts w:asciiTheme="minorHAnsi" w:hAnsiTheme="minorHAnsi" w:cstheme="minorHAnsi"/>
          <w:b/>
          <w:bCs/>
          <w:szCs w:val="24"/>
        </w:rPr>
        <w:t>C)</w:t>
      </w:r>
      <w:r w:rsidR="00050107" w:rsidRPr="00BF07C4">
        <w:rPr>
          <w:rFonts w:asciiTheme="minorHAnsi" w:hAnsiTheme="minorHAnsi" w:cstheme="minorHAnsi"/>
          <w:b/>
          <w:bCs/>
          <w:szCs w:val="24"/>
        </w:rPr>
        <w:t xml:space="preserve"> Redigir</w:t>
      </w:r>
      <w:proofErr w:type="gramEnd"/>
      <w:r w:rsidR="00050107" w:rsidRPr="00BF07C4">
        <w:rPr>
          <w:rFonts w:asciiTheme="minorHAnsi" w:hAnsiTheme="minorHAnsi" w:cstheme="minorHAnsi"/>
          <w:b/>
          <w:bCs/>
          <w:szCs w:val="24"/>
        </w:rPr>
        <w:t>, editar e encaminhar mensalmente informativo eletrônico</w:t>
      </w:r>
      <w:r w:rsidR="00050107" w:rsidRPr="00BF07C4">
        <w:rPr>
          <w:rFonts w:asciiTheme="minorHAnsi" w:hAnsiTheme="minorHAnsi" w:cstheme="minorHAnsi"/>
          <w:bCs/>
          <w:szCs w:val="24"/>
        </w:rPr>
        <w:t xml:space="preserve"> com notícias relevantes sobre o Comitê e sobre a Bacia do rio Itajaí, observando as seguintes etapas: </w:t>
      </w:r>
    </w:p>
    <w:p w:rsidR="00074144" w:rsidRPr="00074144" w:rsidRDefault="00050107" w:rsidP="000C34DB">
      <w:pPr>
        <w:autoSpaceDN w:val="0"/>
        <w:adjustRightInd w:val="0"/>
        <w:ind w:left="567"/>
        <w:jc w:val="both"/>
        <w:rPr>
          <w:rFonts w:asciiTheme="minorHAnsi" w:hAnsiTheme="minorHAnsi" w:cstheme="minorHAnsi"/>
          <w:szCs w:val="24"/>
        </w:rPr>
      </w:pPr>
      <w:r w:rsidRPr="00074144">
        <w:rPr>
          <w:rFonts w:asciiTheme="minorHAnsi" w:hAnsiTheme="minorHAnsi" w:cstheme="minorHAnsi"/>
          <w:szCs w:val="24"/>
        </w:rPr>
        <w:t xml:space="preserve">(i) elaborar boneco/modelo do informativo; </w:t>
      </w:r>
    </w:p>
    <w:p w:rsidR="00074144" w:rsidRPr="00074144" w:rsidRDefault="00074144" w:rsidP="000C34DB">
      <w:pPr>
        <w:autoSpaceDN w:val="0"/>
        <w:adjustRightInd w:val="0"/>
        <w:ind w:left="567"/>
        <w:jc w:val="both"/>
        <w:rPr>
          <w:rFonts w:asciiTheme="minorHAnsi" w:hAnsiTheme="minorHAnsi" w:cstheme="minorHAnsi"/>
          <w:szCs w:val="24"/>
        </w:rPr>
      </w:pPr>
      <w:r w:rsidRPr="00074144">
        <w:rPr>
          <w:rFonts w:asciiTheme="minorHAnsi" w:hAnsiTheme="minorHAnsi" w:cstheme="minorHAnsi"/>
          <w:szCs w:val="24"/>
        </w:rPr>
        <w:t>(</w:t>
      </w:r>
      <w:proofErr w:type="spellStart"/>
      <w:r w:rsidRPr="00074144">
        <w:rPr>
          <w:rFonts w:asciiTheme="minorHAnsi" w:hAnsiTheme="minorHAnsi" w:cstheme="minorHAnsi"/>
          <w:szCs w:val="24"/>
        </w:rPr>
        <w:t>ii</w:t>
      </w:r>
      <w:proofErr w:type="spellEnd"/>
      <w:r w:rsidRPr="00074144">
        <w:rPr>
          <w:rFonts w:asciiTheme="minorHAnsi" w:hAnsiTheme="minorHAnsi" w:cstheme="minorHAnsi"/>
          <w:szCs w:val="24"/>
        </w:rPr>
        <w:t xml:space="preserve">) redigir e editar informativo conforme pauta elaborada pela equipe técnica da Fundação Piava; </w:t>
      </w:r>
    </w:p>
    <w:p w:rsidR="00074144" w:rsidRPr="00074144" w:rsidRDefault="00074144" w:rsidP="000C34DB">
      <w:pPr>
        <w:autoSpaceDN w:val="0"/>
        <w:adjustRightInd w:val="0"/>
        <w:ind w:left="567"/>
        <w:jc w:val="both"/>
        <w:rPr>
          <w:rFonts w:asciiTheme="minorHAnsi" w:hAnsiTheme="minorHAnsi" w:cstheme="minorHAnsi"/>
          <w:szCs w:val="24"/>
        </w:rPr>
      </w:pPr>
      <w:r w:rsidRPr="00074144">
        <w:rPr>
          <w:rFonts w:asciiTheme="minorHAnsi" w:hAnsiTheme="minorHAnsi" w:cstheme="minorHAnsi"/>
          <w:szCs w:val="24"/>
        </w:rPr>
        <w:t>(</w:t>
      </w:r>
      <w:proofErr w:type="spellStart"/>
      <w:r w:rsidRPr="00074144">
        <w:rPr>
          <w:rFonts w:asciiTheme="minorHAnsi" w:hAnsiTheme="minorHAnsi" w:cstheme="minorHAnsi"/>
          <w:szCs w:val="24"/>
        </w:rPr>
        <w:t>iii</w:t>
      </w:r>
      <w:proofErr w:type="spellEnd"/>
      <w:r w:rsidRPr="00074144">
        <w:rPr>
          <w:rFonts w:asciiTheme="minorHAnsi" w:hAnsiTheme="minorHAnsi" w:cstheme="minorHAnsi"/>
          <w:szCs w:val="24"/>
        </w:rPr>
        <w:t xml:space="preserve">) disponibilizar, até o dia 10 de cada mês, o informativo eletrônico para o público interno e externo por meio do </w:t>
      </w:r>
      <w:r w:rsidRPr="00074144">
        <w:rPr>
          <w:rFonts w:asciiTheme="minorHAnsi" w:hAnsiTheme="minorHAnsi" w:cstheme="minorHAnsi"/>
          <w:color w:val="000000"/>
          <w:szCs w:val="24"/>
        </w:rPr>
        <w:t>Sistema de Informações sobre Recursos Hídricos do Estado de Santa Catarina</w:t>
      </w:r>
      <w:r w:rsidRPr="00074144">
        <w:rPr>
          <w:rFonts w:asciiTheme="minorHAnsi" w:hAnsiTheme="minorHAnsi" w:cstheme="minorHAnsi"/>
          <w:szCs w:val="24"/>
        </w:rPr>
        <w:t xml:space="preserve"> - SIRHESC, portal onde se encontra o sítio eletrônico do Comitê.</w:t>
      </w:r>
    </w:p>
    <w:p w:rsidR="00074144" w:rsidRDefault="00074144" w:rsidP="000C34DB">
      <w:pPr>
        <w:autoSpaceDN w:val="0"/>
        <w:adjustRightInd w:val="0"/>
        <w:ind w:left="567"/>
        <w:jc w:val="both"/>
        <w:rPr>
          <w:szCs w:val="24"/>
        </w:rPr>
      </w:pPr>
    </w:p>
    <w:p w:rsidR="00050107" w:rsidRDefault="00074144" w:rsidP="000C34DB">
      <w:pPr>
        <w:autoSpaceDN w:val="0"/>
        <w:adjustRightInd w:val="0"/>
        <w:ind w:left="567"/>
        <w:jc w:val="both"/>
        <w:rPr>
          <w:rFonts w:asciiTheme="minorHAnsi" w:hAnsiTheme="minorHAnsi" w:cstheme="minorHAnsi"/>
          <w:b/>
          <w:bCs/>
          <w:i/>
          <w:szCs w:val="24"/>
        </w:rPr>
      </w:pPr>
      <w:proofErr w:type="gramStart"/>
      <w:r>
        <w:rPr>
          <w:rFonts w:asciiTheme="minorHAnsi" w:hAnsiTheme="minorHAnsi" w:cstheme="minorHAnsi"/>
          <w:b/>
          <w:bCs/>
          <w:szCs w:val="24"/>
        </w:rPr>
        <w:t>D</w:t>
      </w:r>
      <w:r w:rsidR="000C34DB" w:rsidRPr="00BF07C4">
        <w:rPr>
          <w:rFonts w:asciiTheme="minorHAnsi" w:hAnsiTheme="minorHAnsi" w:cstheme="minorHAnsi"/>
          <w:b/>
          <w:bCs/>
          <w:szCs w:val="24"/>
        </w:rPr>
        <w:t>)</w:t>
      </w:r>
      <w:r w:rsidR="00050107" w:rsidRPr="00BF07C4">
        <w:rPr>
          <w:rFonts w:asciiTheme="minorHAnsi" w:hAnsiTheme="minorHAnsi" w:cstheme="minorHAnsi"/>
          <w:b/>
          <w:bCs/>
          <w:szCs w:val="24"/>
        </w:rPr>
        <w:t xml:space="preserve"> Elaborar</w:t>
      </w:r>
      <w:proofErr w:type="gramEnd"/>
      <w:r w:rsidR="00050107" w:rsidRPr="00BF07C4">
        <w:rPr>
          <w:rFonts w:asciiTheme="minorHAnsi" w:hAnsiTheme="minorHAnsi" w:cstheme="minorHAnsi"/>
          <w:b/>
          <w:bCs/>
          <w:szCs w:val="24"/>
        </w:rPr>
        <w:t xml:space="preserve"> </w:t>
      </w:r>
      <w:r w:rsidR="00050107" w:rsidRPr="00BF07C4">
        <w:rPr>
          <w:rFonts w:asciiTheme="minorHAnsi" w:hAnsiTheme="minorHAnsi" w:cstheme="minorHAnsi"/>
          <w:b/>
          <w:bCs/>
          <w:i/>
          <w:szCs w:val="24"/>
        </w:rPr>
        <w:t xml:space="preserve">mailing </w:t>
      </w:r>
      <w:proofErr w:type="spellStart"/>
      <w:r w:rsidR="00050107" w:rsidRPr="00BF07C4">
        <w:rPr>
          <w:rFonts w:asciiTheme="minorHAnsi" w:hAnsiTheme="minorHAnsi" w:cstheme="minorHAnsi"/>
          <w:b/>
          <w:bCs/>
          <w:i/>
          <w:szCs w:val="24"/>
        </w:rPr>
        <w:t>list</w:t>
      </w:r>
      <w:proofErr w:type="spellEnd"/>
      <w:r w:rsidR="00050107" w:rsidRPr="00BF07C4">
        <w:rPr>
          <w:rFonts w:asciiTheme="minorHAnsi" w:hAnsiTheme="minorHAnsi" w:cstheme="minorHAnsi"/>
          <w:b/>
          <w:bCs/>
          <w:i/>
          <w:szCs w:val="24"/>
        </w:rPr>
        <w:t>;</w:t>
      </w:r>
    </w:p>
    <w:p w:rsidR="00074144" w:rsidRPr="00BF07C4" w:rsidRDefault="00074144" w:rsidP="000C34DB">
      <w:pPr>
        <w:autoSpaceDN w:val="0"/>
        <w:adjustRightInd w:val="0"/>
        <w:ind w:left="567"/>
        <w:jc w:val="both"/>
        <w:rPr>
          <w:rFonts w:asciiTheme="minorHAnsi" w:hAnsiTheme="minorHAnsi" w:cstheme="minorHAnsi"/>
          <w:b/>
          <w:bCs/>
          <w:i/>
          <w:szCs w:val="24"/>
        </w:rPr>
      </w:pPr>
    </w:p>
    <w:p w:rsidR="00074144" w:rsidRPr="00074144" w:rsidRDefault="00074144" w:rsidP="00074144">
      <w:pPr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Cs w:val="24"/>
        </w:rPr>
      </w:pPr>
      <w:proofErr w:type="gramStart"/>
      <w:r w:rsidRPr="00074144">
        <w:rPr>
          <w:rFonts w:asciiTheme="minorHAnsi" w:hAnsiTheme="minorHAnsi" w:cstheme="minorHAnsi"/>
          <w:b/>
          <w:bCs/>
          <w:szCs w:val="24"/>
        </w:rPr>
        <w:t>E</w:t>
      </w:r>
      <w:r w:rsidR="000C34DB" w:rsidRPr="00074144">
        <w:rPr>
          <w:rFonts w:asciiTheme="minorHAnsi" w:hAnsiTheme="minorHAnsi" w:cstheme="minorHAnsi"/>
          <w:b/>
          <w:bCs/>
          <w:szCs w:val="24"/>
        </w:rPr>
        <w:t>)</w:t>
      </w:r>
      <w:r w:rsidR="00050107" w:rsidRPr="00074144">
        <w:rPr>
          <w:rFonts w:asciiTheme="minorHAnsi" w:hAnsiTheme="minorHAnsi" w:cstheme="minorHAnsi"/>
          <w:b/>
          <w:bCs/>
          <w:szCs w:val="24"/>
        </w:rPr>
        <w:t xml:space="preserve"> Realizar</w:t>
      </w:r>
      <w:proofErr w:type="gramEnd"/>
      <w:r w:rsidR="00050107" w:rsidRPr="00074144">
        <w:rPr>
          <w:rFonts w:asciiTheme="minorHAnsi" w:hAnsiTheme="minorHAnsi" w:cstheme="minorHAnsi"/>
          <w:b/>
          <w:bCs/>
          <w:szCs w:val="24"/>
        </w:rPr>
        <w:t xml:space="preserve"> registro fotográfico e sonoro de todas as assembleias </w:t>
      </w:r>
      <w:r w:rsidRPr="00074144">
        <w:rPr>
          <w:rFonts w:asciiTheme="minorHAnsi" w:hAnsiTheme="minorHAnsi" w:cstheme="minorHAnsi"/>
          <w:bCs/>
          <w:szCs w:val="24"/>
        </w:rPr>
        <w:t>do Comitê do Itajaí, de eventos programados (Fórum Permanente de Prevenção aos Riscos de Desastres na Bacia Hidrográfica do Rio Itajaí e Semana da Água), de possíveis eventos não programados (Seminários) e das reuniões do Conselho Curador da Fundação PIAVA, da Diretoria do Comitê do Itajaí, Câmara de Assessoramento Técnico e outros Grupos de Trabalho, quando couber.</w:t>
      </w:r>
    </w:p>
    <w:p w:rsidR="00050107" w:rsidRPr="00BF07C4" w:rsidRDefault="00050107" w:rsidP="000C34DB">
      <w:pPr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Cs w:val="24"/>
        </w:rPr>
      </w:pPr>
    </w:p>
    <w:p w:rsidR="00050107" w:rsidRDefault="00074144" w:rsidP="000C34DB">
      <w:pPr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Cs w:val="24"/>
        </w:rPr>
      </w:pPr>
      <w:proofErr w:type="gramStart"/>
      <w:r>
        <w:rPr>
          <w:rFonts w:asciiTheme="minorHAnsi" w:hAnsiTheme="minorHAnsi" w:cstheme="minorHAnsi"/>
          <w:b/>
          <w:bCs/>
          <w:szCs w:val="24"/>
        </w:rPr>
        <w:t>F</w:t>
      </w:r>
      <w:r w:rsidR="000C34DB" w:rsidRPr="00BF07C4">
        <w:rPr>
          <w:rFonts w:asciiTheme="minorHAnsi" w:hAnsiTheme="minorHAnsi" w:cstheme="minorHAnsi"/>
          <w:b/>
          <w:bCs/>
          <w:szCs w:val="24"/>
        </w:rPr>
        <w:t>)</w:t>
      </w:r>
      <w:r w:rsidR="00050107" w:rsidRPr="00BF07C4">
        <w:rPr>
          <w:rFonts w:asciiTheme="minorHAnsi" w:hAnsiTheme="minorHAnsi" w:cstheme="minorHAnsi"/>
          <w:b/>
          <w:bCs/>
          <w:szCs w:val="24"/>
        </w:rPr>
        <w:t xml:space="preserve"> Estruturar e disponibilizar</w:t>
      </w:r>
      <w:proofErr w:type="gramEnd"/>
      <w:r w:rsidR="00050107" w:rsidRPr="00BF07C4">
        <w:rPr>
          <w:rFonts w:asciiTheme="minorHAnsi" w:hAnsiTheme="minorHAnsi" w:cstheme="minorHAnsi"/>
          <w:b/>
          <w:bCs/>
          <w:szCs w:val="24"/>
        </w:rPr>
        <w:t xml:space="preserve"> um cadastro de espaços espontâneos em jornais impressos</w:t>
      </w:r>
      <w:r w:rsidR="00050107" w:rsidRPr="00BF07C4">
        <w:rPr>
          <w:rFonts w:asciiTheme="minorHAnsi" w:hAnsiTheme="minorHAnsi" w:cstheme="minorHAnsi"/>
          <w:bCs/>
          <w:szCs w:val="24"/>
        </w:rPr>
        <w:t xml:space="preserve">, programas de rádio, internet e demais mídias para divulgação das ações do Comitê, com base no Plano de Comunicação e Mobilização Social. </w:t>
      </w:r>
    </w:p>
    <w:p w:rsidR="00074144" w:rsidRPr="00BF07C4" w:rsidRDefault="00074144" w:rsidP="000C34DB">
      <w:pPr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Cs w:val="24"/>
        </w:rPr>
      </w:pPr>
    </w:p>
    <w:p w:rsidR="00074144" w:rsidRPr="00074144" w:rsidRDefault="00074144" w:rsidP="00074144">
      <w:pPr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Cs w:val="24"/>
        </w:rPr>
      </w:pPr>
      <w:proofErr w:type="gramStart"/>
      <w:r w:rsidRPr="00074144">
        <w:rPr>
          <w:rFonts w:asciiTheme="minorHAnsi" w:hAnsiTheme="minorHAnsi" w:cstheme="minorHAnsi"/>
          <w:b/>
          <w:bCs/>
          <w:szCs w:val="24"/>
        </w:rPr>
        <w:t>G</w:t>
      </w:r>
      <w:r w:rsidR="000C34DB" w:rsidRPr="00074144">
        <w:rPr>
          <w:rFonts w:asciiTheme="minorHAnsi" w:hAnsiTheme="minorHAnsi" w:cstheme="minorHAnsi"/>
          <w:b/>
          <w:bCs/>
          <w:szCs w:val="24"/>
        </w:rPr>
        <w:t>)</w:t>
      </w:r>
      <w:r w:rsidR="00050107" w:rsidRPr="00074144">
        <w:rPr>
          <w:rFonts w:asciiTheme="minorHAnsi" w:hAnsiTheme="minorHAnsi" w:cstheme="minorHAnsi"/>
          <w:b/>
          <w:bCs/>
          <w:szCs w:val="24"/>
        </w:rPr>
        <w:t xml:space="preserve"> </w:t>
      </w:r>
      <w:r w:rsidRPr="00074144">
        <w:rPr>
          <w:rFonts w:asciiTheme="minorHAnsi" w:hAnsiTheme="minorHAnsi" w:cstheme="minorHAnsi"/>
          <w:b/>
          <w:bCs/>
          <w:szCs w:val="24"/>
        </w:rPr>
        <w:t>Realizar</w:t>
      </w:r>
      <w:proofErr w:type="gramEnd"/>
      <w:r w:rsidRPr="00074144">
        <w:rPr>
          <w:rFonts w:asciiTheme="minorHAnsi" w:hAnsiTheme="minorHAnsi" w:cstheme="minorHAnsi"/>
          <w:b/>
          <w:bCs/>
          <w:szCs w:val="24"/>
        </w:rPr>
        <w:t xml:space="preserve"> ações básicas de articulação e mobilização socia</w:t>
      </w:r>
      <w:r w:rsidRPr="00074144">
        <w:rPr>
          <w:rFonts w:asciiTheme="minorHAnsi" w:hAnsiTheme="minorHAnsi" w:cstheme="minorHAnsi"/>
          <w:bCs/>
          <w:szCs w:val="24"/>
        </w:rPr>
        <w:t xml:space="preserve">l previstas no Plano de Comunicação e Mobilização Social, tais como: </w:t>
      </w:r>
    </w:p>
    <w:p w:rsidR="00074144" w:rsidRPr="00074144" w:rsidRDefault="00074144" w:rsidP="00074144">
      <w:pPr>
        <w:autoSpaceDN w:val="0"/>
        <w:adjustRightInd w:val="0"/>
        <w:ind w:left="567"/>
        <w:jc w:val="both"/>
        <w:rPr>
          <w:rFonts w:asciiTheme="minorHAnsi" w:hAnsiTheme="minorHAnsi" w:cstheme="minorHAnsi"/>
        </w:rPr>
      </w:pPr>
      <w:r w:rsidRPr="00074144">
        <w:rPr>
          <w:rFonts w:asciiTheme="minorHAnsi" w:hAnsiTheme="minorHAnsi" w:cstheme="minorHAnsi"/>
          <w:bCs/>
          <w:szCs w:val="24"/>
        </w:rPr>
        <w:t>(i</w:t>
      </w:r>
      <w:r w:rsidRPr="00074144">
        <w:rPr>
          <w:rFonts w:asciiTheme="minorHAnsi" w:hAnsiTheme="minorHAnsi" w:cstheme="minorHAnsi"/>
        </w:rPr>
        <w:t xml:space="preserve">) mobilização do público alvo para participação ativa no Comitê via notícias veiculadas no site e encaminhadas por e-mail; </w:t>
      </w:r>
    </w:p>
    <w:p w:rsidR="00074144" w:rsidRPr="00074144" w:rsidRDefault="00074144" w:rsidP="00074144">
      <w:pPr>
        <w:autoSpaceDN w:val="0"/>
        <w:adjustRightInd w:val="0"/>
        <w:ind w:left="567"/>
        <w:jc w:val="both"/>
        <w:rPr>
          <w:rFonts w:asciiTheme="minorHAnsi" w:hAnsiTheme="minorHAnsi" w:cstheme="minorHAnsi"/>
        </w:rPr>
      </w:pPr>
      <w:r w:rsidRPr="00074144">
        <w:rPr>
          <w:rFonts w:asciiTheme="minorHAnsi" w:hAnsiTheme="minorHAnsi" w:cstheme="minorHAnsi"/>
        </w:rPr>
        <w:t>(</w:t>
      </w:r>
      <w:proofErr w:type="spellStart"/>
      <w:r w:rsidRPr="00074144">
        <w:rPr>
          <w:rFonts w:asciiTheme="minorHAnsi" w:hAnsiTheme="minorHAnsi" w:cstheme="minorHAnsi"/>
        </w:rPr>
        <w:t>ii</w:t>
      </w:r>
      <w:proofErr w:type="spellEnd"/>
      <w:r w:rsidRPr="00074144">
        <w:rPr>
          <w:rFonts w:asciiTheme="minorHAnsi" w:hAnsiTheme="minorHAnsi" w:cstheme="minorHAnsi"/>
        </w:rPr>
        <w:t xml:space="preserve">) sensibilização de profissionais da comunicação e formadores de opinião sobre a importância das ações realizadas pelo Comitê, com o intuito de promover a informação e mobilização do seu público‐alvo; </w:t>
      </w:r>
    </w:p>
    <w:p w:rsidR="00074144" w:rsidRPr="00074144" w:rsidRDefault="00074144" w:rsidP="00074144">
      <w:pPr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Cs w:val="24"/>
        </w:rPr>
      </w:pPr>
      <w:r w:rsidRPr="00074144">
        <w:rPr>
          <w:rFonts w:asciiTheme="minorHAnsi" w:hAnsiTheme="minorHAnsi" w:cstheme="minorHAnsi"/>
        </w:rPr>
        <w:lastRenderedPageBreak/>
        <w:t>(</w:t>
      </w:r>
      <w:proofErr w:type="spellStart"/>
      <w:r w:rsidRPr="00074144">
        <w:rPr>
          <w:rFonts w:asciiTheme="minorHAnsi" w:hAnsiTheme="minorHAnsi" w:cstheme="minorHAnsi"/>
        </w:rPr>
        <w:t>iii</w:t>
      </w:r>
      <w:proofErr w:type="spellEnd"/>
      <w:r w:rsidRPr="00074144">
        <w:rPr>
          <w:rFonts w:asciiTheme="minorHAnsi" w:hAnsiTheme="minorHAnsi" w:cstheme="minorHAnsi"/>
        </w:rPr>
        <w:t>) mobilização da imprensa e formadores de opinião; parceiros estaduais (gestor de recursos hídricos) e municipais; autoridades e usuários envolvidos no processo de gestão de recursos hídricos; acadêmicos; parceiros internacionais e ONGs.</w:t>
      </w:r>
    </w:p>
    <w:p w:rsidR="00BF07C4" w:rsidRDefault="00BF07C4" w:rsidP="00BF07C4">
      <w:pPr>
        <w:autoSpaceDN w:val="0"/>
        <w:adjustRightInd w:val="0"/>
        <w:ind w:left="426"/>
        <w:jc w:val="both"/>
        <w:rPr>
          <w:rFonts w:asciiTheme="minorHAnsi" w:hAnsiTheme="minorHAnsi" w:cstheme="minorHAnsi"/>
          <w:szCs w:val="24"/>
        </w:rPr>
      </w:pPr>
    </w:p>
    <w:p w:rsidR="00050107" w:rsidRDefault="00050107" w:rsidP="00BF07C4">
      <w:pPr>
        <w:autoSpaceDN w:val="0"/>
        <w:adjustRightInd w:val="0"/>
        <w:ind w:left="426"/>
        <w:jc w:val="both"/>
        <w:rPr>
          <w:rFonts w:asciiTheme="minorHAnsi" w:hAnsiTheme="minorHAnsi" w:cstheme="minorHAnsi"/>
          <w:b/>
          <w:bCs/>
          <w:szCs w:val="24"/>
        </w:rPr>
      </w:pPr>
      <w:r w:rsidRPr="00BF07C4">
        <w:rPr>
          <w:rFonts w:asciiTheme="minorHAnsi" w:hAnsiTheme="minorHAnsi" w:cstheme="minorHAnsi"/>
          <w:szCs w:val="24"/>
        </w:rPr>
        <w:t xml:space="preserve"> </w:t>
      </w:r>
      <w:r w:rsidR="00BF07C4">
        <w:rPr>
          <w:rFonts w:asciiTheme="minorHAnsi" w:hAnsiTheme="minorHAnsi" w:cstheme="minorHAnsi"/>
          <w:b/>
          <w:bCs/>
          <w:szCs w:val="24"/>
        </w:rPr>
        <w:t>2.2.3</w:t>
      </w:r>
      <w:r w:rsidRPr="00BF07C4">
        <w:rPr>
          <w:rFonts w:asciiTheme="minorHAnsi" w:hAnsiTheme="minorHAnsi" w:cstheme="minorHAnsi"/>
          <w:b/>
          <w:bCs/>
          <w:szCs w:val="24"/>
        </w:rPr>
        <w:t xml:space="preserve">. </w:t>
      </w:r>
      <w:r w:rsidR="00BF07C4" w:rsidRPr="00BF07C4">
        <w:rPr>
          <w:rFonts w:asciiTheme="minorHAnsi" w:hAnsiTheme="minorHAnsi" w:cstheme="minorHAnsi"/>
          <w:b/>
          <w:bCs/>
          <w:szCs w:val="24"/>
        </w:rPr>
        <w:t xml:space="preserve">Resultados </w:t>
      </w:r>
      <w:r w:rsidR="00BF07C4">
        <w:rPr>
          <w:rFonts w:asciiTheme="minorHAnsi" w:hAnsiTheme="minorHAnsi" w:cstheme="minorHAnsi"/>
          <w:b/>
          <w:bCs/>
          <w:szCs w:val="24"/>
        </w:rPr>
        <w:t>e</w:t>
      </w:r>
      <w:r w:rsidR="00BF07C4" w:rsidRPr="00BF07C4">
        <w:rPr>
          <w:rFonts w:asciiTheme="minorHAnsi" w:hAnsiTheme="minorHAnsi" w:cstheme="minorHAnsi"/>
          <w:b/>
          <w:bCs/>
          <w:szCs w:val="24"/>
        </w:rPr>
        <w:t xml:space="preserve"> Produtos </w:t>
      </w:r>
    </w:p>
    <w:p w:rsidR="00BF07C4" w:rsidRPr="00BF07C4" w:rsidRDefault="00BF07C4" w:rsidP="00BF07C4">
      <w:pPr>
        <w:autoSpaceDN w:val="0"/>
        <w:adjustRightInd w:val="0"/>
        <w:ind w:left="426"/>
        <w:jc w:val="both"/>
        <w:rPr>
          <w:rFonts w:asciiTheme="minorHAnsi" w:hAnsiTheme="minorHAnsi" w:cstheme="minorHAnsi"/>
          <w:b/>
          <w:bCs/>
          <w:szCs w:val="24"/>
        </w:rPr>
      </w:pPr>
    </w:p>
    <w:p w:rsidR="00074144" w:rsidRPr="00074144" w:rsidRDefault="00074144" w:rsidP="00074144">
      <w:pPr>
        <w:autoSpaceDN w:val="0"/>
        <w:adjustRightInd w:val="0"/>
        <w:ind w:left="567"/>
        <w:jc w:val="both"/>
        <w:rPr>
          <w:rFonts w:asciiTheme="minorHAnsi" w:hAnsiTheme="minorHAnsi" w:cstheme="minorHAnsi"/>
          <w:szCs w:val="24"/>
        </w:rPr>
      </w:pPr>
      <w:r w:rsidRPr="00074144">
        <w:rPr>
          <w:rFonts w:asciiTheme="minorHAnsi" w:hAnsiTheme="minorHAnsi" w:cstheme="minorHAnsi"/>
          <w:szCs w:val="24"/>
        </w:rPr>
        <w:t>A Assessoria de Comunicação e Mobilização Social disponibilizar</w:t>
      </w:r>
      <w:r>
        <w:rPr>
          <w:rFonts w:asciiTheme="minorHAnsi" w:hAnsiTheme="minorHAnsi" w:cstheme="minorHAnsi"/>
          <w:szCs w:val="24"/>
        </w:rPr>
        <w:t>á</w:t>
      </w:r>
      <w:r w:rsidRPr="00074144">
        <w:rPr>
          <w:rFonts w:asciiTheme="minorHAnsi" w:hAnsiTheme="minorHAnsi" w:cstheme="minorHAnsi"/>
          <w:szCs w:val="24"/>
        </w:rPr>
        <w:t xml:space="preserve"> 10 horas semanais para a execução das atividades desse Termo de Referência, sendo que 2 horas semanais </w:t>
      </w:r>
      <w:r>
        <w:rPr>
          <w:rFonts w:asciiTheme="minorHAnsi" w:hAnsiTheme="minorHAnsi" w:cstheme="minorHAnsi"/>
          <w:szCs w:val="24"/>
        </w:rPr>
        <w:t>s</w:t>
      </w:r>
      <w:r w:rsidRPr="00074144">
        <w:rPr>
          <w:rFonts w:asciiTheme="minorHAnsi" w:hAnsiTheme="minorHAnsi" w:cstheme="minorHAnsi"/>
          <w:szCs w:val="24"/>
        </w:rPr>
        <w:t xml:space="preserve">erão cumpridas na sede da Fundação PIAVA, totalizando 40 horas mensais.  Os produtos do trabalho executados pela Assessoria de Comunicação e Mobilização Social </w:t>
      </w:r>
      <w:r>
        <w:rPr>
          <w:rFonts w:asciiTheme="minorHAnsi" w:hAnsiTheme="minorHAnsi" w:cstheme="minorHAnsi"/>
          <w:szCs w:val="24"/>
        </w:rPr>
        <w:t>s</w:t>
      </w:r>
      <w:r w:rsidRPr="00074144">
        <w:rPr>
          <w:rFonts w:asciiTheme="minorHAnsi" w:hAnsiTheme="minorHAnsi" w:cstheme="minorHAnsi"/>
          <w:szCs w:val="24"/>
        </w:rPr>
        <w:t>erão apresentados na forma de relatórios mensais a ser aprovados previamente pelo Diretor Presidente da Fundação para posterior pagamento. Os relatórios da Assessoria de Comunicação e Mobilização Social apresenta</w:t>
      </w:r>
      <w:r>
        <w:rPr>
          <w:rFonts w:asciiTheme="minorHAnsi" w:hAnsiTheme="minorHAnsi" w:cstheme="minorHAnsi"/>
          <w:szCs w:val="24"/>
        </w:rPr>
        <w:t xml:space="preserve">rão </w:t>
      </w:r>
      <w:r w:rsidRPr="00074144">
        <w:rPr>
          <w:rFonts w:asciiTheme="minorHAnsi" w:hAnsiTheme="minorHAnsi" w:cstheme="minorHAnsi"/>
          <w:szCs w:val="24"/>
        </w:rPr>
        <w:t>de forma sucinta as atividades realizadas e disponibilizar</w:t>
      </w:r>
      <w:r>
        <w:rPr>
          <w:rFonts w:asciiTheme="minorHAnsi" w:hAnsiTheme="minorHAnsi" w:cstheme="minorHAnsi"/>
          <w:szCs w:val="24"/>
        </w:rPr>
        <w:t>ão</w:t>
      </w:r>
      <w:r w:rsidRPr="00074144">
        <w:rPr>
          <w:rFonts w:asciiTheme="minorHAnsi" w:hAnsiTheme="minorHAnsi" w:cstheme="minorHAnsi"/>
          <w:szCs w:val="24"/>
        </w:rPr>
        <w:t xml:space="preserve"> na forma de anexos todos os materiais produzidos, bem como os resultados obtidos e as contribuições para a melhoria do processo de divulgação do Comitê do Itajaí.</w:t>
      </w:r>
    </w:p>
    <w:p w:rsidR="00074144" w:rsidRPr="00074144" w:rsidRDefault="00074144" w:rsidP="00074144">
      <w:pPr>
        <w:autoSpaceDN w:val="0"/>
        <w:adjustRightInd w:val="0"/>
        <w:ind w:left="567"/>
        <w:jc w:val="both"/>
        <w:rPr>
          <w:rFonts w:asciiTheme="minorHAnsi" w:hAnsiTheme="minorHAnsi" w:cstheme="minorHAnsi"/>
          <w:szCs w:val="24"/>
        </w:rPr>
      </w:pPr>
    </w:p>
    <w:p w:rsidR="00074144" w:rsidRPr="00074144" w:rsidRDefault="00074144" w:rsidP="00074144">
      <w:pPr>
        <w:autoSpaceDN w:val="0"/>
        <w:adjustRightInd w:val="0"/>
        <w:ind w:left="567"/>
        <w:jc w:val="both"/>
        <w:rPr>
          <w:rFonts w:asciiTheme="minorHAnsi" w:hAnsiTheme="minorHAnsi" w:cstheme="minorHAnsi"/>
          <w:szCs w:val="24"/>
        </w:rPr>
      </w:pPr>
      <w:r w:rsidRPr="00074144">
        <w:rPr>
          <w:rFonts w:asciiTheme="minorHAnsi" w:hAnsiTheme="minorHAnsi" w:cstheme="minorHAnsi"/>
          <w:szCs w:val="24"/>
        </w:rPr>
        <w:t>Os produtos dos serviços técnicos da Assessoria de Comunicação e Mobilização Social apresentar</w:t>
      </w:r>
      <w:r>
        <w:rPr>
          <w:rFonts w:asciiTheme="minorHAnsi" w:hAnsiTheme="minorHAnsi" w:cstheme="minorHAnsi"/>
          <w:szCs w:val="24"/>
        </w:rPr>
        <w:t>ão</w:t>
      </w:r>
      <w:r w:rsidRPr="00074144">
        <w:rPr>
          <w:rFonts w:asciiTheme="minorHAnsi" w:hAnsiTheme="minorHAnsi" w:cstheme="minorHAnsi"/>
          <w:szCs w:val="24"/>
        </w:rPr>
        <w:t xml:space="preserve"> nível e linguagem compatíveis com sua destinação e serem entregues em sua versão preliminar para análise da Coordenadora Geral da Fundação PIAVA que deverá repassá-los em sua versão final para o Diretor Presidente da Fundação PIAVA. Caso os produtos não sejam aprovados, ser</w:t>
      </w:r>
      <w:r>
        <w:rPr>
          <w:rFonts w:asciiTheme="minorHAnsi" w:hAnsiTheme="minorHAnsi" w:cstheme="minorHAnsi"/>
          <w:szCs w:val="24"/>
        </w:rPr>
        <w:t>ão</w:t>
      </w:r>
      <w:r w:rsidRPr="00074144">
        <w:rPr>
          <w:rFonts w:asciiTheme="minorHAnsi" w:hAnsiTheme="minorHAnsi" w:cstheme="minorHAnsi"/>
          <w:szCs w:val="24"/>
        </w:rPr>
        <w:t xml:space="preserve"> revistos pela Assessoria de Comunicação e Mobilização Social contratada. Os serviços serão realizados de acordo com o contrato resultante dos termos a que se refere </w:t>
      </w:r>
      <w:r>
        <w:rPr>
          <w:rFonts w:asciiTheme="minorHAnsi" w:hAnsiTheme="minorHAnsi" w:cstheme="minorHAnsi"/>
          <w:szCs w:val="24"/>
        </w:rPr>
        <w:t>o</w:t>
      </w:r>
      <w:r w:rsidRPr="00074144">
        <w:rPr>
          <w:rFonts w:asciiTheme="minorHAnsi" w:hAnsiTheme="minorHAnsi" w:cstheme="minorHAnsi"/>
          <w:szCs w:val="24"/>
        </w:rPr>
        <w:t xml:space="preserve"> </w:t>
      </w:r>
      <w:r w:rsidRPr="00074144">
        <w:rPr>
          <w:rFonts w:asciiTheme="minorHAnsi" w:hAnsiTheme="minorHAnsi" w:cstheme="minorHAnsi"/>
          <w:b/>
          <w:szCs w:val="24"/>
        </w:rPr>
        <w:t>TR</w:t>
      </w:r>
      <w:r w:rsidRPr="00074144">
        <w:rPr>
          <w:rFonts w:asciiTheme="minorHAnsi" w:hAnsiTheme="minorHAnsi" w:cstheme="minorHAnsi"/>
          <w:b/>
          <w:bCs/>
          <w:szCs w:val="24"/>
        </w:rPr>
        <w:t xml:space="preserve"> </w:t>
      </w:r>
      <w:r w:rsidRPr="00074144">
        <w:rPr>
          <w:rFonts w:asciiTheme="minorHAnsi" w:hAnsiTheme="minorHAnsi" w:cstheme="minorHAnsi"/>
          <w:b/>
          <w:bCs/>
          <w:szCs w:val="24"/>
        </w:rPr>
        <w:t>N° 01/2018</w:t>
      </w:r>
      <w:r>
        <w:rPr>
          <w:rFonts w:asciiTheme="minorHAnsi" w:hAnsiTheme="minorHAnsi" w:cstheme="minorHAnsi"/>
          <w:szCs w:val="24"/>
        </w:rPr>
        <w:t xml:space="preserve"> da Fundação Piava</w:t>
      </w:r>
      <w:r w:rsidRPr="00074144">
        <w:rPr>
          <w:rFonts w:asciiTheme="minorHAnsi" w:hAnsiTheme="minorHAnsi" w:cstheme="minorHAnsi"/>
          <w:szCs w:val="24"/>
        </w:rPr>
        <w:t>, do qual farão parte integrante as</w:t>
      </w:r>
      <w:r w:rsidR="00663926">
        <w:rPr>
          <w:rFonts w:asciiTheme="minorHAnsi" w:hAnsiTheme="minorHAnsi" w:cstheme="minorHAnsi"/>
          <w:szCs w:val="24"/>
        </w:rPr>
        <w:t xml:space="preserve"> presentes</w:t>
      </w:r>
      <w:r w:rsidRPr="00074144">
        <w:rPr>
          <w:rFonts w:asciiTheme="minorHAnsi" w:hAnsiTheme="minorHAnsi" w:cstheme="minorHAnsi"/>
          <w:szCs w:val="24"/>
        </w:rPr>
        <w:t xml:space="preserve"> propostas técnica e financeira do Proponente. Caberá </w:t>
      </w:r>
      <w:r w:rsidR="00663926">
        <w:rPr>
          <w:rFonts w:asciiTheme="minorHAnsi" w:hAnsiTheme="minorHAnsi" w:cstheme="minorHAnsi"/>
          <w:szCs w:val="24"/>
        </w:rPr>
        <w:t>à</w:t>
      </w:r>
      <w:r w:rsidRPr="00074144">
        <w:rPr>
          <w:rFonts w:asciiTheme="minorHAnsi" w:hAnsiTheme="minorHAnsi" w:cstheme="minorHAnsi"/>
          <w:szCs w:val="24"/>
        </w:rPr>
        <w:t xml:space="preserve"> Assessoria de Comunicação e Mobilização Social inteira responsabilidade pela qualidade dos trabalhos junto ao Contratante, quanto à observância de normas técnicas e códigos profissionais. A </w:t>
      </w:r>
      <w:r w:rsidR="00663926" w:rsidRPr="00074144">
        <w:rPr>
          <w:rFonts w:asciiTheme="minorHAnsi" w:hAnsiTheme="minorHAnsi" w:cstheme="minorHAnsi"/>
          <w:szCs w:val="24"/>
        </w:rPr>
        <w:t xml:space="preserve">Assessoria de Comunicação e Mobilização Social </w:t>
      </w:r>
      <w:r w:rsidRPr="00074144">
        <w:rPr>
          <w:rFonts w:asciiTheme="minorHAnsi" w:hAnsiTheme="minorHAnsi" w:cstheme="minorHAnsi"/>
          <w:szCs w:val="24"/>
        </w:rPr>
        <w:t>fará exposições relativas ao desenvolvimento dos trabalhos sempre que solicitada e apresentará propostas de alternativas julgadas pertinentes, acompanhadas dos respectivos requerimentos de orientações e ajustes de conteúdo, procedimento e diretrizes específicas. A Contratante comunicará formalmente à Contratada as orientações necessárias para o bom desenvolvimento dos serviços.</w:t>
      </w:r>
    </w:p>
    <w:p w:rsidR="00050107" w:rsidRPr="00074144" w:rsidRDefault="00050107" w:rsidP="00074144">
      <w:pPr>
        <w:autoSpaceDN w:val="0"/>
        <w:adjustRightInd w:val="0"/>
        <w:ind w:left="567"/>
        <w:jc w:val="both"/>
        <w:rPr>
          <w:rFonts w:asciiTheme="minorHAnsi" w:hAnsiTheme="minorHAnsi" w:cstheme="minorHAnsi"/>
          <w:b/>
          <w:bCs/>
          <w:szCs w:val="24"/>
        </w:rPr>
      </w:pPr>
    </w:p>
    <w:p w:rsidR="00050107" w:rsidRDefault="00535FF1" w:rsidP="006F12B8">
      <w:pPr>
        <w:autoSpaceDN w:val="0"/>
        <w:adjustRightInd w:val="0"/>
        <w:ind w:left="426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2.2.4</w:t>
      </w:r>
      <w:r w:rsidR="00050107" w:rsidRPr="00BF07C4">
        <w:rPr>
          <w:rFonts w:asciiTheme="minorHAnsi" w:hAnsiTheme="minorHAnsi" w:cstheme="minorHAnsi"/>
          <w:b/>
          <w:bCs/>
          <w:szCs w:val="24"/>
        </w:rPr>
        <w:t xml:space="preserve">. </w:t>
      </w:r>
      <w:r w:rsidRPr="00BF07C4">
        <w:rPr>
          <w:rFonts w:asciiTheme="minorHAnsi" w:hAnsiTheme="minorHAnsi" w:cstheme="minorHAnsi"/>
          <w:b/>
          <w:bCs/>
          <w:szCs w:val="24"/>
        </w:rPr>
        <w:t xml:space="preserve">Prazo </w:t>
      </w:r>
      <w:r>
        <w:rPr>
          <w:rFonts w:asciiTheme="minorHAnsi" w:hAnsiTheme="minorHAnsi" w:cstheme="minorHAnsi"/>
          <w:b/>
          <w:bCs/>
          <w:szCs w:val="24"/>
        </w:rPr>
        <w:t>d</w:t>
      </w:r>
      <w:r w:rsidRPr="00BF07C4">
        <w:rPr>
          <w:rFonts w:asciiTheme="minorHAnsi" w:hAnsiTheme="minorHAnsi" w:cstheme="minorHAnsi"/>
          <w:b/>
          <w:bCs/>
          <w:szCs w:val="24"/>
        </w:rPr>
        <w:t xml:space="preserve">e Execução </w:t>
      </w:r>
      <w:r>
        <w:rPr>
          <w:rFonts w:asciiTheme="minorHAnsi" w:hAnsiTheme="minorHAnsi" w:cstheme="minorHAnsi"/>
          <w:b/>
          <w:bCs/>
          <w:szCs w:val="24"/>
        </w:rPr>
        <w:t>e</w:t>
      </w:r>
      <w:r w:rsidRPr="00BF07C4">
        <w:rPr>
          <w:rFonts w:asciiTheme="minorHAnsi" w:hAnsiTheme="minorHAnsi" w:cstheme="minorHAnsi"/>
          <w:b/>
          <w:bCs/>
          <w:szCs w:val="24"/>
        </w:rPr>
        <w:t xml:space="preserve"> Pagamentos</w:t>
      </w:r>
    </w:p>
    <w:p w:rsidR="00535FF1" w:rsidRPr="00BF07C4" w:rsidRDefault="00535FF1" w:rsidP="00535FF1">
      <w:pPr>
        <w:autoSpaceDN w:val="0"/>
        <w:adjustRightInd w:val="0"/>
        <w:ind w:left="567"/>
        <w:jc w:val="both"/>
        <w:rPr>
          <w:rFonts w:asciiTheme="minorHAnsi" w:hAnsiTheme="minorHAnsi" w:cstheme="minorHAnsi"/>
          <w:b/>
          <w:bCs/>
          <w:szCs w:val="24"/>
        </w:rPr>
      </w:pPr>
    </w:p>
    <w:p w:rsidR="00074144" w:rsidRPr="00074144" w:rsidRDefault="00074144" w:rsidP="00074144">
      <w:pPr>
        <w:autoSpaceDN w:val="0"/>
        <w:adjustRightInd w:val="0"/>
        <w:ind w:left="567"/>
        <w:jc w:val="both"/>
        <w:rPr>
          <w:rFonts w:asciiTheme="minorHAnsi" w:hAnsiTheme="minorHAnsi" w:cstheme="minorHAnsi"/>
          <w:szCs w:val="24"/>
        </w:rPr>
      </w:pPr>
      <w:r w:rsidRPr="00074144">
        <w:rPr>
          <w:rFonts w:asciiTheme="minorHAnsi" w:hAnsiTheme="minorHAnsi" w:cstheme="minorHAnsi"/>
          <w:szCs w:val="24"/>
        </w:rPr>
        <w:t xml:space="preserve">A Assessoria de Comunicação e Mobilização Social será contratada pelo valor mensal de RS2.500,00 (Dois mil e quinhentos Reais) computando o valor máximo R$30.000 (trinta mil Reais) ao final do período de 12 (doze) meses. A Assessoria de Comunicação e Mobilização Social será contratada por um período de 12 (doze) meses contados a partir da assinatura do contrato podendo, de acordo com as necessidades das partes envolvidas e mediante a elaboração de Termo Aditivo Contratual, ser renovado por uma vez, tendo como prazo limite para sua finalização o mês de junho de 2020. As atividades fins, objeto </w:t>
      </w:r>
      <w:r w:rsidR="00663926">
        <w:rPr>
          <w:rFonts w:asciiTheme="minorHAnsi" w:hAnsiTheme="minorHAnsi" w:cstheme="minorHAnsi"/>
          <w:szCs w:val="24"/>
        </w:rPr>
        <w:t>do</w:t>
      </w:r>
      <w:r w:rsidRPr="00074144">
        <w:rPr>
          <w:rFonts w:asciiTheme="minorHAnsi" w:hAnsiTheme="minorHAnsi" w:cstheme="minorHAnsi"/>
          <w:szCs w:val="24"/>
        </w:rPr>
        <w:t xml:space="preserve"> </w:t>
      </w:r>
      <w:r w:rsidR="00663926" w:rsidRPr="00074144">
        <w:rPr>
          <w:rFonts w:asciiTheme="minorHAnsi" w:hAnsiTheme="minorHAnsi" w:cstheme="minorHAnsi"/>
          <w:b/>
          <w:szCs w:val="24"/>
        </w:rPr>
        <w:t>TR</w:t>
      </w:r>
      <w:r w:rsidR="00663926" w:rsidRPr="00074144">
        <w:rPr>
          <w:rFonts w:asciiTheme="minorHAnsi" w:hAnsiTheme="minorHAnsi" w:cstheme="minorHAnsi"/>
          <w:b/>
          <w:bCs/>
          <w:szCs w:val="24"/>
        </w:rPr>
        <w:t xml:space="preserve"> N° 01/2018</w:t>
      </w:r>
      <w:r w:rsidR="00663926">
        <w:rPr>
          <w:rFonts w:asciiTheme="minorHAnsi" w:hAnsiTheme="minorHAnsi" w:cstheme="minorHAnsi"/>
          <w:szCs w:val="24"/>
        </w:rPr>
        <w:t xml:space="preserve"> da Fundação Piava</w:t>
      </w:r>
      <w:r w:rsidRPr="00074144">
        <w:rPr>
          <w:rFonts w:asciiTheme="minorHAnsi" w:hAnsiTheme="minorHAnsi" w:cstheme="minorHAnsi"/>
          <w:szCs w:val="24"/>
        </w:rPr>
        <w:t xml:space="preserve">, não poderão ser transferidas ou subcontratadas a terceiros, a não ser em </w:t>
      </w:r>
      <w:r w:rsidRPr="00074144">
        <w:rPr>
          <w:rFonts w:asciiTheme="minorHAnsi" w:hAnsiTheme="minorHAnsi" w:cstheme="minorHAnsi"/>
          <w:szCs w:val="24"/>
        </w:rPr>
        <w:lastRenderedPageBreak/>
        <w:t>casos especiais, devidamente analisados, autorizados e aprovados pelo Diretor Presidente da Fundação PIAVA. Os pagamentos serão realizados mensalmente de acordo com o cronograma de desembolso proposto neste item, constantes no contrato firmado com a Empresa, mediante a entrega dos produtos previstos com a devida autorização do responsável pela atividade. O pagamento será efetuado após a validação dos produtos esperados, em moeda nacional (Real), pela Fundação Agência de Água do Vale do Itajaí.</w:t>
      </w:r>
    </w:p>
    <w:p w:rsidR="00050107" w:rsidRPr="00BF07C4" w:rsidRDefault="00050107" w:rsidP="00050107">
      <w:pPr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elacomgrade"/>
        <w:tblW w:w="9068" w:type="dxa"/>
        <w:tblInd w:w="562" w:type="dxa"/>
        <w:tblLook w:val="04A0" w:firstRow="1" w:lastRow="0" w:firstColumn="1" w:lastColumn="0" w:noHBand="0" w:noVBand="1"/>
      </w:tblPr>
      <w:tblGrid>
        <w:gridCol w:w="4248"/>
        <w:gridCol w:w="1984"/>
        <w:gridCol w:w="1418"/>
        <w:gridCol w:w="1418"/>
      </w:tblGrid>
      <w:tr w:rsidR="00074144" w:rsidRPr="00074144" w:rsidTr="00A92EF0">
        <w:tc>
          <w:tcPr>
            <w:tcW w:w="4248" w:type="dxa"/>
          </w:tcPr>
          <w:p w:rsidR="00074144" w:rsidRPr="00074144" w:rsidRDefault="00074144" w:rsidP="00074144">
            <w:pPr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Produtos Ano 1</w:t>
            </w:r>
          </w:p>
        </w:tc>
        <w:tc>
          <w:tcPr>
            <w:tcW w:w="1984" w:type="dxa"/>
          </w:tcPr>
          <w:p w:rsidR="00074144" w:rsidRPr="00074144" w:rsidRDefault="00074144" w:rsidP="00074144">
            <w:pPr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Prazo de Entrega</w:t>
            </w:r>
          </w:p>
        </w:tc>
        <w:tc>
          <w:tcPr>
            <w:tcW w:w="1418" w:type="dxa"/>
          </w:tcPr>
          <w:p w:rsidR="00074144" w:rsidRPr="00074144" w:rsidRDefault="00074144" w:rsidP="00074144">
            <w:pPr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Pagamento</w:t>
            </w:r>
          </w:p>
        </w:tc>
        <w:tc>
          <w:tcPr>
            <w:tcW w:w="1418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Valor proposto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(R$)</w:t>
            </w:r>
          </w:p>
        </w:tc>
      </w:tr>
      <w:tr w:rsidR="00074144" w:rsidRPr="00074144" w:rsidTr="00A92EF0">
        <w:tc>
          <w:tcPr>
            <w:tcW w:w="4248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  <w:highlight w:val="yellow"/>
              </w:rPr>
            </w:pPr>
            <w:r w:rsidRPr="00074144">
              <w:rPr>
                <w:rFonts w:asciiTheme="minorHAnsi" w:hAnsiTheme="minorHAnsi" w:cstheme="minorHAnsi"/>
                <w:b/>
                <w:szCs w:val="24"/>
              </w:rPr>
              <w:t xml:space="preserve">Produto 01 – </w:t>
            </w:r>
            <w:r w:rsidRPr="00074144">
              <w:rPr>
                <w:rFonts w:asciiTheme="minorHAnsi" w:hAnsiTheme="minorHAnsi" w:cstheme="minorHAnsi"/>
                <w:szCs w:val="24"/>
              </w:rPr>
              <w:t xml:space="preserve">Relatório apresentando o informativo eletrônico relativo ao mês de </w:t>
            </w:r>
            <w:r w:rsidRPr="00074144">
              <w:rPr>
                <w:rFonts w:asciiTheme="minorHAnsi" w:hAnsiTheme="minorHAnsi" w:cstheme="minorHAnsi"/>
                <w:bCs/>
                <w:szCs w:val="24"/>
              </w:rPr>
              <w:t>maio de 2018</w:t>
            </w:r>
            <w:r w:rsidRPr="00074144">
              <w:rPr>
                <w:rFonts w:asciiTheme="minorHAnsi" w:hAnsiTheme="minorHAnsi" w:cstheme="minorHAnsi"/>
                <w:szCs w:val="24"/>
              </w:rPr>
              <w:t xml:space="preserve">, o esboço da revisão do Plano de Comunicação e Mobilização Social, </w:t>
            </w:r>
            <w:r w:rsidRPr="00074144">
              <w:rPr>
                <w:rFonts w:asciiTheme="minorHAnsi" w:hAnsiTheme="minorHAnsi" w:cstheme="minorHAnsi"/>
                <w:i/>
                <w:szCs w:val="24"/>
              </w:rPr>
              <w:t xml:space="preserve">mailing </w:t>
            </w:r>
            <w:proofErr w:type="spellStart"/>
            <w:r w:rsidRPr="00074144">
              <w:rPr>
                <w:rFonts w:asciiTheme="minorHAnsi" w:hAnsiTheme="minorHAnsi" w:cstheme="minorHAnsi"/>
                <w:i/>
                <w:szCs w:val="24"/>
              </w:rPr>
              <w:t>list</w:t>
            </w:r>
            <w:proofErr w:type="spellEnd"/>
            <w:r w:rsidRPr="00074144">
              <w:rPr>
                <w:rFonts w:asciiTheme="minorHAnsi" w:hAnsiTheme="minorHAnsi" w:cstheme="minorHAnsi"/>
                <w:i/>
                <w:szCs w:val="24"/>
              </w:rPr>
              <w:t xml:space="preserve">, </w:t>
            </w:r>
            <w:r w:rsidRPr="00074144">
              <w:rPr>
                <w:rFonts w:asciiTheme="minorHAnsi" w:hAnsiTheme="minorHAnsi" w:cstheme="minorHAnsi"/>
                <w:szCs w:val="24"/>
              </w:rPr>
              <w:t>os registros fotográficos efetuados e os releases, avisos e notícias divulgados.</w:t>
            </w:r>
          </w:p>
        </w:tc>
        <w:tc>
          <w:tcPr>
            <w:tcW w:w="1984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  <w:highlight w:val="yellow"/>
              </w:rPr>
            </w:pPr>
            <w:r w:rsidRPr="00074144">
              <w:rPr>
                <w:rFonts w:asciiTheme="minorHAnsi" w:hAnsiTheme="minorHAnsi" w:cstheme="minorHAnsi"/>
                <w:b/>
                <w:szCs w:val="24"/>
              </w:rPr>
              <w:t>01/</w:t>
            </w: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07</w:t>
            </w:r>
            <w:r w:rsidRPr="00074144">
              <w:rPr>
                <w:rFonts w:asciiTheme="minorHAnsi" w:hAnsiTheme="minorHAnsi" w:cstheme="minorHAnsi"/>
                <w:b/>
                <w:szCs w:val="24"/>
              </w:rPr>
              <w:t>/2018</w:t>
            </w:r>
          </w:p>
        </w:tc>
        <w:tc>
          <w:tcPr>
            <w:tcW w:w="1418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8,333%</w:t>
            </w:r>
          </w:p>
        </w:tc>
        <w:tc>
          <w:tcPr>
            <w:tcW w:w="1418" w:type="dxa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144" w:rsidRPr="00074144" w:rsidTr="00A92EF0">
        <w:tc>
          <w:tcPr>
            <w:tcW w:w="4248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szCs w:val="24"/>
              </w:rPr>
              <w:t xml:space="preserve">Produtos 02 – </w:t>
            </w:r>
            <w:r w:rsidRPr="00074144">
              <w:rPr>
                <w:rFonts w:asciiTheme="minorHAnsi" w:hAnsiTheme="minorHAnsi" w:cstheme="minorHAnsi"/>
                <w:szCs w:val="24"/>
              </w:rPr>
              <w:t xml:space="preserve">Relatório apresentando o informativo eletrônico relativo ao mês de </w:t>
            </w:r>
            <w:r w:rsidRPr="00074144">
              <w:rPr>
                <w:rFonts w:asciiTheme="minorHAnsi" w:hAnsiTheme="minorHAnsi" w:cstheme="minorHAnsi"/>
                <w:bCs/>
                <w:szCs w:val="24"/>
              </w:rPr>
              <w:t>junho</w:t>
            </w:r>
            <w:r w:rsidRPr="00074144">
              <w:rPr>
                <w:rFonts w:asciiTheme="minorHAnsi" w:hAnsiTheme="minorHAnsi" w:cstheme="minorHAnsi"/>
                <w:szCs w:val="24"/>
              </w:rPr>
              <w:t xml:space="preserve"> de 2018, minuta do Plano de Comunicação e Mobilização Social revisado, os registros fotográficos efetuados e os releases, avisos e notícias divulgados.</w:t>
            </w:r>
          </w:p>
        </w:tc>
        <w:tc>
          <w:tcPr>
            <w:tcW w:w="1984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szCs w:val="24"/>
              </w:rPr>
              <w:t>01/</w:t>
            </w: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08</w:t>
            </w:r>
            <w:r w:rsidRPr="00074144">
              <w:rPr>
                <w:rFonts w:asciiTheme="minorHAnsi" w:hAnsiTheme="minorHAnsi" w:cstheme="minorHAnsi"/>
                <w:b/>
                <w:szCs w:val="24"/>
              </w:rPr>
              <w:t>/2018</w:t>
            </w:r>
          </w:p>
        </w:tc>
        <w:tc>
          <w:tcPr>
            <w:tcW w:w="1418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8,333%</w:t>
            </w:r>
          </w:p>
        </w:tc>
        <w:tc>
          <w:tcPr>
            <w:tcW w:w="1418" w:type="dxa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144" w:rsidRPr="00074144" w:rsidTr="00A92EF0">
        <w:tc>
          <w:tcPr>
            <w:tcW w:w="4248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szCs w:val="24"/>
              </w:rPr>
              <w:t xml:space="preserve">Produto 03 – </w:t>
            </w:r>
            <w:r w:rsidRPr="00074144">
              <w:rPr>
                <w:rFonts w:asciiTheme="minorHAnsi" w:hAnsiTheme="minorHAnsi" w:cstheme="minorHAnsi"/>
                <w:szCs w:val="24"/>
              </w:rPr>
              <w:t xml:space="preserve">Relatório apresentando o informativo eletrônico relativo ao mês de </w:t>
            </w:r>
            <w:r w:rsidRPr="00074144">
              <w:rPr>
                <w:rFonts w:asciiTheme="minorHAnsi" w:hAnsiTheme="minorHAnsi" w:cstheme="minorHAnsi"/>
                <w:bCs/>
                <w:szCs w:val="24"/>
              </w:rPr>
              <w:t>julho</w:t>
            </w:r>
            <w:r w:rsidRPr="00074144">
              <w:rPr>
                <w:rFonts w:asciiTheme="minorHAnsi" w:hAnsiTheme="minorHAnsi" w:cstheme="minorHAnsi"/>
                <w:szCs w:val="24"/>
              </w:rPr>
              <w:t xml:space="preserve"> de 2018, os registros fotográficos efetuados e os releases, avisos e notícias divulgados.</w:t>
            </w:r>
          </w:p>
        </w:tc>
        <w:tc>
          <w:tcPr>
            <w:tcW w:w="1984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szCs w:val="24"/>
              </w:rPr>
              <w:t>01/</w:t>
            </w: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09</w:t>
            </w:r>
            <w:r w:rsidRPr="00074144">
              <w:rPr>
                <w:rFonts w:asciiTheme="minorHAnsi" w:hAnsiTheme="minorHAnsi" w:cstheme="minorHAnsi"/>
                <w:b/>
                <w:szCs w:val="24"/>
              </w:rPr>
              <w:t>/2018</w:t>
            </w:r>
          </w:p>
        </w:tc>
        <w:tc>
          <w:tcPr>
            <w:tcW w:w="1418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8,333%</w:t>
            </w:r>
          </w:p>
        </w:tc>
        <w:tc>
          <w:tcPr>
            <w:tcW w:w="1418" w:type="dxa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144" w:rsidRPr="00074144" w:rsidTr="00A92EF0">
        <w:tc>
          <w:tcPr>
            <w:tcW w:w="4248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szCs w:val="24"/>
              </w:rPr>
              <w:t xml:space="preserve">Produto 04 – </w:t>
            </w:r>
            <w:r w:rsidRPr="00074144">
              <w:rPr>
                <w:rFonts w:asciiTheme="minorHAnsi" w:hAnsiTheme="minorHAnsi" w:cstheme="minorHAnsi"/>
                <w:szCs w:val="24"/>
              </w:rPr>
              <w:t>Relatório apresentando o informativo eletrônico relativo ao mês de agosto de 2018, a versão final do Plano de Mobilização e Comunicação Social aprovado em Assembleia Geral, os registros fotográficos efetuados e os releases, avisos e notícias divulgados, apresentação do cadastro espontâneo em diferentes tipos de mídia.</w:t>
            </w:r>
          </w:p>
        </w:tc>
        <w:tc>
          <w:tcPr>
            <w:tcW w:w="1984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szCs w:val="24"/>
              </w:rPr>
              <w:t>01/</w:t>
            </w: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10</w:t>
            </w:r>
            <w:r w:rsidRPr="00074144">
              <w:rPr>
                <w:rFonts w:asciiTheme="minorHAnsi" w:hAnsiTheme="minorHAnsi" w:cstheme="minorHAnsi"/>
                <w:b/>
                <w:szCs w:val="24"/>
              </w:rPr>
              <w:t>/2018</w:t>
            </w:r>
          </w:p>
        </w:tc>
        <w:tc>
          <w:tcPr>
            <w:tcW w:w="1418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8,333%</w:t>
            </w:r>
          </w:p>
        </w:tc>
        <w:tc>
          <w:tcPr>
            <w:tcW w:w="1418" w:type="dxa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144" w:rsidRPr="00074144" w:rsidTr="00A92EF0">
        <w:tc>
          <w:tcPr>
            <w:tcW w:w="4248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szCs w:val="24"/>
              </w:rPr>
              <w:t xml:space="preserve">Produto 05 – </w:t>
            </w:r>
            <w:r w:rsidRPr="00074144">
              <w:rPr>
                <w:rFonts w:asciiTheme="minorHAnsi" w:hAnsiTheme="minorHAnsi" w:cstheme="minorHAnsi"/>
                <w:szCs w:val="24"/>
              </w:rPr>
              <w:t xml:space="preserve">Relatório apresentando o informativo eletrônico relativo ao mês de </w:t>
            </w:r>
            <w:r w:rsidRPr="00074144">
              <w:rPr>
                <w:rFonts w:asciiTheme="minorHAnsi" w:hAnsiTheme="minorHAnsi" w:cstheme="minorHAnsi"/>
                <w:bCs/>
                <w:szCs w:val="24"/>
              </w:rPr>
              <w:t>setembro</w:t>
            </w:r>
            <w:r w:rsidRPr="00074144">
              <w:rPr>
                <w:rFonts w:asciiTheme="minorHAnsi" w:hAnsiTheme="minorHAnsi" w:cstheme="minorHAnsi"/>
                <w:szCs w:val="24"/>
              </w:rPr>
              <w:t xml:space="preserve"> de 2018, a execução das ações previstas no Plano de Comunicação e Mobilização Social, os </w:t>
            </w:r>
            <w:r w:rsidRPr="00074144">
              <w:rPr>
                <w:rFonts w:asciiTheme="minorHAnsi" w:hAnsiTheme="minorHAnsi" w:cstheme="minorHAnsi"/>
                <w:szCs w:val="24"/>
              </w:rPr>
              <w:lastRenderedPageBreak/>
              <w:t>registros fotográficos efetuados e os releases, avisos e notícias divulgados.</w:t>
            </w:r>
          </w:p>
        </w:tc>
        <w:tc>
          <w:tcPr>
            <w:tcW w:w="1984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szCs w:val="24"/>
              </w:rPr>
              <w:lastRenderedPageBreak/>
              <w:t>01/</w:t>
            </w: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11</w:t>
            </w:r>
            <w:r w:rsidRPr="00074144">
              <w:rPr>
                <w:rFonts w:asciiTheme="minorHAnsi" w:hAnsiTheme="minorHAnsi" w:cstheme="minorHAnsi"/>
                <w:b/>
                <w:szCs w:val="24"/>
              </w:rPr>
              <w:t>/2018</w:t>
            </w:r>
          </w:p>
        </w:tc>
        <w:tc>
          <w:tcPr>
            <w:tcW w:w="1418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8,333%</w:t>
            </w:r>
          </w:p>
        </w:tc>
        <w:tc>
          <w:tcPr>
            <w:tcW w:w="1418" w:type="dxa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144" w:rsidRPr="00074144" w:rsidTr="00A92EF0">
        <w:tc>
          <w:tcPr>
            <w:tcW w:w="4248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szCs w:val="24"/>
              </w:rPr>
              <w:t>Produto 06</w:t>
            </w:r>
            <w:r w:rsidRPr="00074144">
              <w:rPr>
                <w:rFonts w:asciiTheme="minorHAnsi" w:hAnsiTheme="minorHAnsi" w:cstheme="minorHAnsi"/>
                <w:szCs w:val="24"/>
              </w:rPr>
              <w:t xml:space="preserve"> – Relatório apresentando o informativo eletrônico relativo ao mês de outubro de 2018, a execução das ações previstas no Plano de Comunicação e Mobilização Social.</w:t>
            </w:r>
          </w:p>
        </w:tc>
        <w:tc>
          <w:tcPr>
            <w:tcW w:w="1984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szCs w:val="24"/>
              </w:rPr>
              <w:t>01/</w:t>
            </w: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12</w:t>
            </w:r>
            <w:r w:rsidRPr="00074144">
              <w:rPr>
                <w:rFonts w:asciiTheme="minorHAnsi" w:hAnsiTheme="minorHAnsi" w:cstheme="minorHAnsi"/>
                <w:b/>
                <w:szCs w:val="24"/>
              </w:rPr>
              <w:t>/2018</w:t>
            </w:r>
          </w:p>
        </w:tc>
        <w:tc>
          <w:tcPr>
            <w:tcW w:w="1418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8,333%</w:t>
            </w:r>
          </w:p>
        </w:tc>
        <w:tc>
          <w:tcPr>
            <w:tcW w:w="1418" w:type="dxa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144" w:rsidRPr="00074144" w:rsidTr="00A92EF0">
        <w:tc>
          <w:tcPr>
            <w:tcW w:w="4248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szCs w:val="24"/>
              </w:rPr>
              <w:t>Produto 07</w:t>
            </w:r>
            <w:r w:rsidRPr="00074144">
              <w:rPr>
                <w:rFonts w:asciiTheme="minorHAnsi" w:hAnsiTheme="minorHAnsi" w:cstheme="minorHAnsi"/>
                <w:szCs w:val="24"/>
              </w:rPr>
              <w:t xml:space="preserve"> – Relatório apresentando o informativo eletrônico relativo ao mês de novembro, a execução das ações previstas no Plano de Comunicação e Mobilização Social.</w:t>
            </w:r>
          </w:p>
        </w:tc>
        <w:tc>
          <w:tcPr>
            <w:tcW w:w="1984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szCs w:val="24"/>
              </w:rPr>
              <w:t>02/</w:t>
            </w: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01</w:t>
            </w:r>
            <w:r w:rsidRPr="00074144">
              <w:rPr>
                <w:rFonts w:asciiTheme="minorHAnsi" w:hAnsiTheme="minorHAnsi" w:cstheme="minorHAnsi"/>
                <w:b/>
                <w:szCs w:val="24"/>
              </w:rPr>
              <w:t>/2019</w:t>
            </w:r>
          </w:p>
        </w:tc>
        <w:tc>
          <w:tcPr>
            <w:tcW w:w="1418" w:type="dxa"/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8,333%</w:t>
            </w:r>
          </w:p>
        </w:tc>
        <w:tc>
          <w:tcPr>
            <w:tcW w:w="1418" w:type="dxa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144" w:rsidRPr="00074144" w:rsidTr="00A92EF0">
        <w:tc>
          <w:tcPr>
            <w:tcW w:w="4248" w:type="dxa"/>
            <w:tcBorders>
              <w:bottom w:val="single" w:sz="4" w:space="0" w:color="000000"/>
            </w:tcBorders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szCs w:val="24"/>
              </w:rPr>
              <w:t>Produto 08</w:t>
            </w:r>
            <w:r w:rsidRPr="00074144">
              <w:rPr>
                <w:rFonts w:asciiTheme="minorHAnsi" w:hAnsiTheme="minorHAnsi" w:cstheme="minorHAnsi"/>
                <w:szCs w:val="24"/>
              </w:rPr>
              <w:t xml:space="preserve"> – Relatório apresentando o informativo eletrônico relativo ao mês de dezembro de 2018 e a execução das ações previstas no Plano de Comunicação e Mobilização Social. </w:t>
            </w:r>
            <w:r w:rsidRPr="00074144">
              <w:rPr>
                <w:rFonts w:asciiTheme="minorHAnsi" w:hAnsiTheme="minorHAnsi" w:cstheme="minorHAnsi"/>
                <w:bCs/>
                <w:szCs w:val="24"/>
              </w:rPr>
              <w:t>Documento impresso contendo todos os informativos eletrônicos relativos ao ano de 2018.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szCs w:val="24"/>
              </w:rPr>
              <w:t>01/</w:t>
            </w: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02</w:t>
            </w:r>
            <w:r w:rsidRPr="00074144">
              <w:rPr>
                <w:rFonts w:asciiTheme="minorHAnsi" w:hAnsiTheme="minorHAnsi" w:cstheme="minorHAnsi"/>
                <w:b/>
                <w:szCs w:val="24"/>
              </w:rPr>
              <w:t>/2019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8,333%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144" w:rsidRPr="00074144" w:rsidTr="00A92EF0">
        <w:tc>
          <w:tcPr>
            <w:tcW w:w="4248" w:type="dxa"/>
            <w:tcBorders>
              <w:bottom w:val="single" w:sz="4" w:space="0" w:color="000000"/>
            </w:tcBorders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szCs w:val="24"/>
              </w:rPr>
              <w:t>Produto 09</w:t>
            </w:r>
            <w:r w:rsidRPr="00074144">
              <w:rPr>
                <w:rFonts w:asciiTheme="minorHAnsi" w:hAnsiTheme="minorHAnsi" w:cstheme="minorHAnsi"/>
                <w:szCs w:val="24"/>
              </w:rPr>
              <w:t xml:space="preserve"> – Relatório apresentando o informativo eletrônico relativo ao mês de janeiro de 2019</w:t>
            </w:r>
            <w:r w:rsidRPr="00074144">
              <w:rPr>
                <w:rFonts w:asciiTheme="minorHAnsi" w:hAnsiTheme="minorHAnsi" w:cstheme="minorHAnsi"/>
                <w:bCs/>
                <w:szCs w:val="24"/>
              </w:rPr>
              <w:t xml:space="preserve">, </w:t>
            </w:r>
            <w:r w:rsidRPr="00074144">
              <w:rPr>
                <w:rFonts w:asciiTheme="minorHAnsi" w:hAnsiTheme="minorHAnsi" w:cstheme="minorHAnsi"/>
                <w:szCs w:val="24"/>
              </w:rPr>
              <w:t>a execução das ações previstas no Plano de Comunicação e Mobilização Social.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01/03/2019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8,333%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144" w:rsidRPr="00074144" w:rsidTr="00A92EF0">
        <w:tc>
          <w:tcPr>
            <w:tcW w:w="4248" w:type="dxa"/>
            <w:tcBorders>
              <w:bottom w:val="single" w:sz="4" w:space="0" w:color="000000"/>
            </w:tcBorders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szCs w:val="24"/>
              </w:rPr>
              <w:t>Produto 10</w:t>
            </w:r>
            <w:r w:rsidRPr="00074144">
              <w:rPr>
                <w:rFonts w:asciiTheme="minorHAnsi" w:hAnsiTheme="minorHAnsi" w:cstheme="minorHAnsi"/>
                <w:szCs w:val="24"/>
              </w:rPr>
              <w:t xml:space="preserve"> – Relatório apresentando o informativo eletrônico relativo ao mês de fevereiro de 2019</w:t>
            </w:r>
            <w:r w:rsidRPr="00074144">
              <w:rPr>
                <w:rFonts w:asciiTheme="minorHAnsi" w:hAnsiTheme="minorHAnsi" w:cstheme="minorHAnsi"/>
                <w:bCs/>
                <w:szCs w:val="24"/>
              </w:rPr>
              <w:t xml:space="preserve">, </w:t>
            </w:r>
            <w:r w:rsidRPr="00074144">
              <w:rPr>
                <w:rFonts w:asciiTheme="minorHAnsi" w:hAnsiTheme="minorHAnsi" w:cstheme="minorHAnsi"/>
                <w:szCs w:val="24"/>
              </w:rPr>
              <w:t>a execução das ações previstas no Plano de Comunicação e Mobilização Social.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01/04/2019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8,333%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144" w:rsidRPr="00074144" w:rsidTr="00A92EF0">
        <w:tc>
          <w:tcPr>
            <w:tcW w:w="4248" w:type="dxa"/>
            <w:tcBorders>
              <w:bottom w:val="single" w:sz="4" w:space="0" w:color="000000"/>
            </w:tcBorders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szCs w:val="24"/>
              </w:rPr>
              <w:t>Produto 11</w:t>
            </w:r>
            <w:r w:rsidRPr="00074144">
              <w:rPr>
                <w:rFonts w:asciiTheme="minorHAnsi" w:hAnsiTheme="minorHAnsi" w:cstheme="minorHAnsi"/>
                <w:szCs w:val="24"/>
              </w:rPr>
              <w:t xml:space="preserve"> – Relatório apresentando o informativo eletrônico relativo ao mês de março de 2019</w:t>
            </w:r>
            <w:r w:rsidRPr="00074144">
              <w:rPr>
                <w:rFonts w:asciiTheme="minorHAnsi" w:hAnsiTheme="minorHAnsi" w:cstheme="minorHAnsi"/>
                <w:bCs/>
                <w:szCs w:val="24"/>
              </w:rPr>
              <w:t xml:space="preserve">, </w:t>
            </w:r>
            <w:r w:rsidRPr="00074144">
              <w:rPr>
                <w:rFonts w:asciiTheme="minorHAnsi" w:hAnsiTheme="minorHAnsi" w:cstheme="minorHAnsi"/>
                <w:szCs w:val="24"/>
              </w:rPr>
              <w:t>a execução das ações previstas no Plano de Comunicação e Mobilização Social.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01/05/2019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8,333%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144" w:rsidRPr="00074144" w:rsidTr="00A92EF0">
        <w:tc>
          <w:tcPr>
            <w:tcW w:w="4248" w:type="dxa"/>
            <w:tcBorders>
              <w:bottom w:val="single" w:sz="4" w:space="0" w:color="000000"/>
            </w:tcBorders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rPr>
                <w:rFonts w:asciiTheme="minorHAnsi" w:hAnsiTheme="minorHAnsi" w:cstheme="minorHAnsi"/>
                <w:b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szCs w:val="24"/>
              </w:rPr>
              <w:t xml:space="preserve">Produto 12 - </w:t>
            </w:r>
            <w:r w:rsidRPr="00074144">
              <w:rPr>
                <w:rFonts w:asciiTheme="minorHAnsi" w:hAnsiTheme="minorHAnsi" w:cstheme="minorHAnsi"/>
                <w:szCs w:val="24"/>
              </w:rPr>
              <w:t>Relatório apresentando o informativo eletrônico relativo ao mês de abril de 2019</w:t>
            </w:r>
            <w:r w:rsidRPr="00074144">
              <w:rPr>
                <w:rFonts w:asciiTheme="minorHAnsi" w:hAnsiTheme="minorHAnsi" w:cstheme="minorHAnsi"/>
                <w:bCs/>
                <w:szCs w:val="24"/>
              </w:rPr>
              <w:t xml:space="preserve">, </w:t>
            </w:r>
            <w:r w:rsidRPr="00074144">
              <w:rPr>
                <w:rFonts w:asciiTheme="minorHAnsi" w:hAnsiTheme="minorHAnsi" w:cstheme="minorHAnsi"/>
                <w:szCs w:val="24"/>
              </w:rPr>
              <w:t>a execução das ações previstas no Plano de Comunicação e Mobilização Social.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01/06/2019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8,333%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074144" w:rsidRPr="00074144" w:rsidRDefault="00074144" w:rsidP="00074144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535FF1" w:rsidRPr="00074144" w:rsidTr="00A92EF0">
        <w:tc>
          <w:tcPr>
            <w:tcW w:w="6232" w:type="dxa"/>
            <w:gridSpan w:val="2"/>
            <w:shd w:val="clear" w:color="auto" w:fill="BFBFBF" w:themeFill="background1" w:themeFillShade="BF"/>
            <w:vAlign w:val="center"/>
          </w:tcPr>
          <w:p w:rsidR="00535FF1" w:rsidRPr="00074144" w:rsidRDefault="00535FF1" w:rsidP="0077713B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szCs w:val="24"/>
              </w:rPr>
              <w:t>TOTAL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535FF1" w:rsidRPr="00074144" w:rsidRDefault="00535FF1" w:rsidP="0077713B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74144">
              <w:rPr>
                <w:rFonts w:asciiTheme="minorHAnsi" w:hAnsiTheme="minorHAnsi" w:cstheme="minorHAnsi"/>
                <w:b/>
                <w:bCs/>
                <w:szCs w:val="24"/>
              </w:rPr>
              <w:t>100%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535FF1" w:rsidRPr="00074144" w:rsidRDefault="00074144" w:rsidP="0077713B">
            <w:pPr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30.000,00</w:t>
            </w:r>
          </w:p>
        </w:tc>
      </w:tr>
    </w:tbl>
    <w:p w:rsidR="00050107" w:rsidRPr="00BF07C4" w:rsidRDefault="00050107" w:rsidP="00050107">
      <w:pPr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:rsidR="00050107" w:rsidRPr="00BF07C4" w:rsidRDefault="00050107" w:rsidP="00050107">
      <w:pPr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:rsidR="00050107" w:rsidRPr="00BF07C4" w:rsidRDefault="00050107" w:rsidP="00050107">
      <w:pPr>
        <w:autoSpaceDN w:val="0"/>
        <w:adjustRightInd w:val="0"/>
        <w:jc w:val="right"/>
        <w:rPr>
          <w:rFonts w:asciiTheme="minorHAnsi" w:hAnsiTheme="minorHAnsi" w:cstheme="minorHAnsi"/>
          <w:szCs w:val="24"/>
        </w:rPr>
      </w:pPr>
      <w:r w:rsidRPr="00BF07C4">
        <w:rPr>
          <w:rFonts w:asciiTheme="minorHAnsi" w:hAnsiTheme="minorHAnsi" w:cstheme="minorHAnsi"/>
          <w:szCs w:val="24"/>
        </w:rPr>
        <w:lastRenderedPageBreak/>
        <w:t xml:space="preserve">Blumenau, </w:t>
      </w:r>
      <w:r w:rsidR="00522F21">
        <w:rPr>
          <w:rFonts w:asciiTheme="minorHAnsi" w:hAnsiTheme="minorHAnsi" w:cstheme="minorHAnsi"/>
          <w:szCs w:val="24"/>
        </w:rPr>
        <w:t>___</w:t>
      </w:r>
      <w:r w:rsidRPr="00BF07C4">
        <w:rPr>
          <w:rFonts w:asciiTheme="minorHAnsi" w:hAnsiTheme="minorHAnsi" w:cstheme="minorHAnsi"/>
          <w:szCs w:val="24"/>
        </w:rPr>
        <w:t xml:space="preserve"> de novembro de 2017.</w:t>
      </w:r>
    </w:p>
    <w:p w:rsidR="00050107" w:rsidRPr="00BF07C4" w:rsidRDefault="00050107" w:rsidP="00050107">
      <w:pPr>
        <w:autoSpaceDN w:val="0"/>
        <w:adjustRightInd w:val="0"/>
        <w:jc w:val="right"/>
        <w:rPr>
          <w:rFonts w:asciiTheme="minorHAnsi" w:hAnsiTheme="minorHAnsi" w:cstheme="minorHAnsi"/>
          <w:szCs w:val="24"/>
        </w:rPr>
      </w:pPr>
    </w:p>
    <w:p w:rsidR="00050107" w:rsidRPr="00BF07C4" w:rsidRDefault="00050107" w:rsidP="00050107">
      <w:pPr>
        <w:autoSpaceDN w:val="0"/>
        <w:adjustRightInd w:val="0"/>
        <w:jc w:val="right"/>
        <w:rPr>
          <w:rFonts w:asciiTheme="minorHAnsi" w:hAnsiTheme="minorHAnsi" w:cstheme="minorHAnsi"/>
          <w:szCs w:val="24"/>
        </w:rPr>
      </w:pPr>
    </w:p>
    <w:p w:rsidR="00050107" w:rsidRPr="00BF07C4" w:rsidRDefault="00050107" w:rsidP="00050107">
      <w:pPr>
        <w:autoSpaceDN w:val="0"/>
        <w:adjustRightInd w:val="0"/>
        <w:jc w:val="right"/>
        <w:rPr>
          <w:rFonts w:asciiTheme="minorHAnsi" w:hAnsiTheme="minorHAnsi" w:cstheme="minorHAnsi"/>
          <w:szCs w:val="24"/>
        </w:rPr>
      </w:pPr>
    </w:p>
    <w:p w:rsidR="00050107" w:rsidRPr="00BF07C4" w:rsidRDefault="00050107" w:rsidP="00050107">
      <w:pPr>
        <w:autoSpaceDN w:val="0"/>
        <w:adjustRightInd w:val="0"/>
        <w:jc w:val="center"/>
        <w:rPr>
          <w:rFonts w:asciiTheme="minorHAnsi" w:hAnsiTheme="minorHAnsi" w:cstheme="minorHAnsi"/>
          <w:szCs w:val="24"/>
        </w:rPr>
      </w:pPr>
    </w:p>
    <w:p w:rsidR="00DF706A" w:rsidRDefault="00522F21" w:rsidP="00522F2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</w:t>
      </w:r>
    </w:p>
    <w:p w:rsidR="00522F21" w:rsidRPr="00BF07C4" w:rsidRDefault="00522F21" w:rsidP="00522F2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Assinatura do responsável</w:t>
      </w:r>
    </w:p>
    <w:sectPr w:rsidR="00522F21" w:rsidRPr="00BF07C4" w:rsidSect="00E10E68">
      <w:headerReference w:type="default" r:id="rId8"/>
      <w:footerReference w:type="default" r:id="rId9"/>
      <w:pgSz w:w="11906" w:h="16838"/>
      <w:pgMar w:top="1701" w:right="1106" w:bottom="1417" w:left="126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12F" w:rsidRDefault="0004412F">
      <w:r>
        <w:separator/>
      </w:r>
    </w:p>
  </w:endnote>
  <w:endnote w:type="continuationSeparator" w:id="0">
    <w:p w:rsidR="0004412F" w:rsidRDefault="0004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29" w:rsidRPr="007E79EF" w:rsidRDefault="005C1329" w:rsidP="009951B0">
    <w:pPr>
      <w:pStyle w:val="Cabealho"/>
      <w:tabs>
        <w:tab w:val="clear" w:pos="8504"/>
        <w:tab w:val="right" w:pos="9498"/>
      </w:tabs>
      <w:jc w:val="center"/>
      <w:rPr>
        <w:rFonts w:asciiTheme="minorHAnsi" w:hAnsiTheme="minorHAnsi" w:cstheme="minorHAnsi"/>
        <w:b/>
        <w:bCs/>
        <w:sz w:val="17"/>
        <w:szCs w:val="17"/>
      </w:rPr>
    </w:pPr>
    <w:r w:rsidRPr="007E79EF">
      <w:rPr>
        <w:rFonts w:asciiTheme="minorHAnsi" w:hAnsiTheme="minorHAnsi" w:cstheme="minorHAnsi"/>
        <w:b/>
        <w:bCs/>
        <w:sz w:val="17"/>
        <w:szCs w:val="17"/>
      </w:rPr>
      <w:t>Fundação Agência de Água do Vale do Itajaí</w:t>
    </w:r>
  </w:p>
  <w:p w:rsidR="005C1329" w:rsidRPr="007E79EF" w:rsidRDefault="005C1329" w:rsidP="009951B0">
    <w:pPr>
      <w:pStyle w:val="Cabealho"/>
      <w:tabs>
        <w:tab w:val="clear" w:pos="4252"/>
        <w:tab w:val="clear" w:pos="8504"/>
        <w:tab w:val="right" w:pos="9498"/>
      </w:tabs>
      <w:jc w:val="center"/>
      <w:rPr>
        <w:rFonts w:asciiTheme="minorHAnsi" w:hAnsiTheme="minorHAnsi" w:cstheme="minorHAnsi"/>
        <w:bCs/>
        <w:sz w:val="17"/>
        <w:szCs w:val="17"/>
      </w:rPr>
    </w:pPr>
    <w:r w:rsidRPr="007E79EF">
      <w:rPr>
        <w:rFonts w:asciiTheme="minorHAnsi" w:hAnsiTheme="minorHAnsi" w:cstheme="minorHAnsi"/>
        <w:bCs/>
        <w:sz w:val="17"/>
        <w:szCs w:val="17"/>
      </w:rPr>
      <w:t>CNPJ: 06.075.464/0001-43</w:t>
    </w:r>
  </w:p>
  <w:p w:rsidR="005C1329" w:rsidRDefault="005C1329" w:rsidP="009951B0">
    <w:pPr>
      <w:pStyle w:val="Rodap"/>
      <w:tabs>
        <w:tab w:val="clear" w:pos="8504"/>
        <w:tab w:val="right" w:pos="9498"/>
      </w:tabs>
      <w:jc w:val="center"/>
      <w:rPr>
        <w:rFonts w:asciiTheme="minorHAnsi" w:hAnsiTheme="minorHAnsi" w:cstheme="minorHAnsi"/>
        <w:bCs/>
        <w:sz w:val="17"/>
        <w:szCs w:val="17"/>
      </w:rPr>
    </w:pPr>
    <w:r>
      <w:rPr>
        <w:rFonts w:asciiTheme="minorHAnsi" w:hAnsiTheme="minorHAnsi" w:cstheme="minorHAnsi"/>
        <w:bCs/>
        <w:sz w:val="17"/>
        <w:szCs w:val="17"/>
      </w:rPr>
      <w:t>Fone: (47) 3378-8006</w:t>
    </w:r>
  </w:p>
  <w:p w:rsidR="005C1329" w:rsidRPr="007E79EF" w:rsidRDefault="005C1329" w:rsidP="009951B0">
    <w:pPr>
      <w:pStyle w:val="Rodap"/>
      <w:tabs>
        <w:tab w:val="clear" w:pos="8504"/>
        <w:tab w:val="right" w:pos="9498"/>
      </w:tabs>
      <w:jc w:val="center"/>
      <w:rPr>
        <w:rFonts w:asciiTheme="minorHAnsi" w:hAnsiTheme="minorHAnsi" w:cstheme="minorHAnsi"/>
        <w:sz w:val="17"/>
        <w:szCs w:val="17"/>
      </w:rPr>
    </w:pPr>
    <w:r w:rsidRPr="007E79EF">
      <w:rPr>
        <w:rFonts w:asciiTheme="minorHAnsi" w:hAnsiTheme="minorHAnsi" w:cstheme="minorHAnsi"/>
        <w:sz w:val="17"/>
        <w:szCs w:val="17"/>
      </w:rPr>
      <w:t>Endereço Eletrô</w:t>
    </w:r>
    <w:r>
      <w:rPr>
        <w:rFonts w:asciiTheme="minorHAnsi" w:hAnsiTheme="minorHAnsi" w:cstheme="minorHAnsi"/>
        <w:sz w:val="17"/>
        <w:szCs w:val="17"/>
      </w:rPr>
      <w:t>nico: fundacaopiava@gmail.com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12F" w:rsidRDefault="0004412F">
      <w:r>
        <w:separator/>
      </w:r>
    </w:p>
  </w:footnote>
  <w:footnote w:type="continuationSeparator" w:id="0">
    <w:p w:rsidR="0004412F" w:rsidRDefault="00044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29" w:rsidRPr="007E79EF" w:rsidRDefault="005C1329">
    <w:pPr>
      <w:pStyle w:val="Cabealho"/>
      <w:rPr>
        <w:rFonts w:ascii="Arial" w:hAnsi="Arial" w:cs="Arial"/>
        <w:b/>
        <w:bCs/>
        <w:sz w:val="16"/>
        <w:lang w:val="en-US"/>
      </w:rPr>
    </w:pPr>
    <w:r w:rsidRPr="007E79EF">
      <w:rPr>
        <w:noProof/>
      </w:rPr>
      <w:drawing>
        <wp:inline distT="0" distB="0" distL="0" distR="0">
          <wp:extent cx="6134100" cy="1087028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5367" cy="1092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0C3B"/>
    <w:multiLevelType w:val="hybridMultilevel"/>
    <w:tmpl w:val="DC4C065E"/>
    <w:lvl w:ilvl="0" w:tplc="B186E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C66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942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FEB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E27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2E4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324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3AB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141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2958BD"/>
    <w:multiLevelType w:val="multilevel"/>
    <w:tmpl w:val="050607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66003F"/>
    <w:multiLevelType w:val="hybridMultilevel"/>
    <w:tmpl w:val="4FF00230"/>
    <w:lvl w:ilvl="0" w:tplc="33687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622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F05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8C5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64A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C23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C2B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DA3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E82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CAB39B7"/>
    <w:multiLevelType w:val="hybridMultilevel"/>
    <w:tmpl w:val="B352095C"/>
    <w:lvl w:ilvl="0" w:tplc="65920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864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47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562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E28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489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563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862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402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CF72454"/>
    <w:multiLevelType w:val="hybridMultilevel"/>
    <w:tmpl w:val="D736F5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A4A9C"/>
    <w:multiLevelType w:val="hybridMultilevel"/>
    <w:tmpl w:val="FE301988"/>
    <w:lvl w:ilvl="0" w:tplc="B6847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30A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4A9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889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5E4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5CF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00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920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BAD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04E3DC0"/>
    <w:multiLevelType w:val="multilevel"/>
    <w:tmpl w:val="C2E8BE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abstractNum w:abstractNumId="7" w15:restartNumberingAfterBreak="0">
    <w:nsid w:val="13920E4E"/>
    <w:multiLevelType w:val="hybridMultilevel"/>
    <w:tmpl w:val="D744F23C"/>
    <w:lvl w:ilvl="0" w:tplc="8B0E2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185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361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206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AA9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949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B6B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E00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D09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45E0413"/>
    <w:multiLevelType w:val="hybridMultilevel"/>
    <w:tmpl w:val="E680654A"/>
    <w:lvl w:ilvl="0" w:tplc="E5523A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78571E2"/>
    <w:multiLevelType w:val="hybridMultilevel"/>
    <w:tmpl w:val="F7D65490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EA82E11"/>
    <w:multiLevelType w:val="hybridMultilevel"/>
    <w:tmpl w:val="4C6E7C9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3349467C"/>
    <w:multiLevelType w:val="hybridMultilevel"/>
    <w:tmpl w:val="179C30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91984"/>
    <w:multiLevelType w:val="hybridMultilevel"/>
    <w:tmpl w:val="1E54FE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75051"/>
    <w:multiLevelType w:val="multilevel"/>
    <w:tmpl w:val="0C10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812ABE"/>
    <w:multiLevelType w:val="hybridMultilevel"/>
    <w:tmpl w:val="566491B2"/>
    <w:lvl w:ilvl="0" w:tplc="06F2F62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A5E24"/>
    <w:multiLevelType w:val="hybridMultilevel"/>
    <w:tmpl w:val="983E1CA8"/>
    <w:lvl w:ilvl="0" w:tplc="EB5A67E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67DC3"/>
    <w:multiLevelType w:val="multilevel"/>
    <w:tmpl w:val="FCDC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9351F9"/>
    <w:multiLevelType w:val="multilevel"/>
    <w:tmpl w:val="F51CB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D6486B"/>
    <w:multiLevelType w:val="hybridMultilevel"/>
    <w:tmpl w:val="252C7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D2565"/>
    <w:multiLevelType w:val="hybridMultilevel"/>
    <w:tmpl w:val="96D63D3C"/>
    <w:lvl w:ilvl="0" w:tplc="71A64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D4F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AE9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56C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9A9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204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DEF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BAF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682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B050C0"/>
    <w:multiLevelType w:val="hybridMultilevel"/>
    <w:tmpl w:val="FA4E1BF4"/>
    <w:lvl w:ilvl="0" w:tplc="03F66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B7ED0"/>
    <w:multiLevelType w:val="hybridMultilevel"/>
    <w:tmpl w:val="B5B439FE"/>
    <w:lvl w:ilvl="0" w:tplc="05888514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A3775"/>
    <w:multiLevelType w:val="hybridMultilevel"/>
    <w:tmpl w:val="7550E92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194115"/>
    <w:multiLevelType w:val="hybridMultilevel"/>
    <w:tmpl w:val="153294F4"/>
    <w:lvl w:ilvl="0" w:tplc="CACC6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640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926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B2C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70B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AEC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F64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7E5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2CC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F2551E3"/>
    <w:multiLevelType w:val="hybridMultilevel"/>
    <w:tmpl w:val="7CECF414"/>
    <w:lvl w:ilvl="0" w:tplc="275C4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6A2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4A3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A4A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E83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D8B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2C2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5C9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760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FF80202"/>
    <w:multiLevelType w:val="hybridMultilevel"/>
    <w:tmpl w:val="F24281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7793E"/>
    <w:multiLevelType w:val="hybridMultilevel"/>
    <w:tmpl w:val="D13A4AF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AD65BD"/>
    <w:multiLevelType w:val="hybridMultilevel"/>
    <w:tmpl w:val="B712E4CC"/>
    <w:lvl w:ilvl="0" w:tplc="F14EE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725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04E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068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C85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3EF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A07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B4B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80D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9762A4B"/>
    <w:multiLevelType w:val="hybridMultilevel"/>
    <w:tmpl w:val="3D60E5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A3939"/>
    <w:multiLevelType w:val="hybridMultilevel"/>
    <w:tmpl w:val="F1CCD4F8"/>
    <w:lvl w:ilvl="0" w:tplc="B75A6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C6D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D03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389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328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A8B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E2C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5CE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946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C553EA6"/>
    <w:multiLevelType w:val="hybridMultilevel"/>
    <w:tmpl w:val="57327D7C"/>
    <w:lvl w:ilvl="0" w:tplc="8D1E2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52A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1E1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445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082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B24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AE59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443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BA0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13F43DF"/>
    <w:multiLevelType w:val="hybridMultilevel"/>
    <w:tmpl w:val="374E215A"/>
    <w:lvl w:ilvl="0" w:tplc="D8ACDC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55A4793"/>
    <w:multiLevelType w:val="hybridMultilevel"/>
    <w:tmpl w:val="43D0F3D4"/>
    <w:lvl w:ilvl="0" w:tplc="D152D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4D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EEC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6C3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78C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282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58F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E8A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381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A4D231E"/>
    <w:multiLevelType w:val="hybridMultilevel"/>
    <w:tmpl w:val="C3A64A0E"/>
    <w:lvl w:ilvl="0" w:tplc="3FB20B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21C2E"/>
    <w:multiLevelType w:val="multilevel"/>
    <w:tmpl w:val="55B6B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3"/>
  </w:num>
  <w:num w:numId="2">
    <w:abstractNumId w:val="8"/>
  </w:num>
  <w:num w:numId="3">
    <w:abstractNumId w:val="9"/>
  </w:num>
  <w:num w:numId="4">
    <w:abstractNumId w:val="10"/>
  </w:num>
  <w:num w:numId="5">
    <w:abstractNumId w:val="31"/>
  </w:num>
  <w:num w:numId="6">
    <w:abstractNumId w:val="12"/>
  </w:num>
  <w:num w:numId="7">
    <w:abstractNumId w:val="13"/>
  </w:num>
  <w:num w:numId="8">
    <w:abstractNumId w:val="18"/>
  </w:num>
  <w:num w:numId="9">
    <w:abstractNumId w:val="15"/>
  </w:num>
  <w:num w:numId="10">
    <w:abstractNumId w:val="6"/>
  </w:num>
  <w:num w:numId="11">
    <w:abstractNumId w:val="25"/>
  </w:num>
  <w:num w:numId="12">
    <w:abstractNumId w:val="0"/>
  </w:num>
  <w:num w:numId="13">
    <w:abstractNumId w:val="30"/>
  </w:num>
  <w:num w:numId="14">
    <w:abstractNumId w:val="32"/>
  </w:num>
  <w:num w:numId="15">
    <w:abstractNumId w:val="27"/>
  </w:num>
  <w:num w:numId="16">
    <w:abstractNumId w:val="24"/>
  </w:num>
  <w:num w:numId="17">
    <w:abstractNumId w:val="7"/>
  </w:num>
  <w:num w:numId="18">
    <w:abstractNumId w:val="5"/>
  </w:num>
  <w:num w:numId="19">
    <w:abstractNumId w:val="29"/>
  </w:num>
  <w:num w:numId="20">
    <w:abstractNumId w:val="23"/>
  </w:num>
  <w:num w:numId="21">
    <w:abstractNumId w:val="3"/>
  </w:num>
  <w:num w:numId="22">
    <w:abstractNumId w:val="19"/>
  </w:num>
  <w:num w:numId="23">
    <w:abstractNumId w:val="2"/>
  </w:num>
  <w:num w:numId="24">
    <w:abstractNumId w:val="14"/>
  </w:num>
  <w:num w:numId="25">
    <w:abstractNumId w:val="21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7"/>
  </w:num>
  <w:num w:numId="29">
    <w:abstractNumId w:val="4"/>
  </w:num>
  <w:num w:numId="30">
    <w:abstractNumId w:val="1"/>
  </w:num>
  <w:num w:numId="31">
    <w:abstractNumId w:val="11"/>
  </w:num>
  <w:num w:numId="32">
    <w:abstractNumId w:val="28"/>
  </w:num>
  <w:num w:numId="33">
    <w:abstractNumId w:val="26"/>
  </w:num>
  <w:num w:numId="34">
    <w:abstractNumId w:val="22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6cf,#4281c0,#007c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E1"/>
    <w:rsid w:val="000054FE"/>
    <w:rsid w:val="00007D37"/>
    <w:rsid w:val="000113E9"/>
    <w:rsid w:val="00020BA6"/>
    <w:rsid w:val="000230C8"/>
    <w:rsid w:val="00031FE8"/>
    <w:rsid w:val="00042097"/>
    <w:rsid w:val="0004412F"/>
    <w:rsid w:val="00050107"/>
    <w:rsid w:val="0005102D"/>
    <w:rsid w:val="000578CD"/>
    <w:rsid w:val="000630D8"/>
    <w:rsid w:val="000668F3"/>
    <w:rsid w:val="000708DD"/>
    <w:rsid w:val="00074144"/>
    <w:rsid w:val="00074193"/>
    <w:rsid w:val="0008087E"/>
    <w:rsid w:val="0008119D"/>
    <w:rsid w:val="0008321B"/>
    <w:rsid w:val="0009090A"/>
    <w:rsid w:val="00092719"/>
    <w:rsid w:val="00092CCE"/>
    <w:rsid w:val="000A337C"/>
    <w:rsid w:val="000B2366"/>
    <w:rsid w:val="000C19F5"/>
    <w:rsid w:val="000C34DB"/>
    <w:rsid w:val="000D72AB"/>
    <w:rsid w:val="000D735D"/>
    <w:rsid w:val="000D7DB7"/>
    <w:rsid w:val="000E70B1"/>
    <w:rsid w:val="000E71BA"/>
    <w:rsid w:val="000F478C"/>
    <w:rsid w:val="000F6455"/>
    <w:rsid w:val="000F78F7"/>
    <w:rsid w:val="00101ADD"/>
    <w:rsid w:val="00103D54"/>
    <w:rsid w:val="00113B64"/>
    <w:rsid w:val="001156E0"/>
    <w:rsid w:val="00116DA5"/>
    <w:rsid w:val="00144430"/>
    <w:rsid w:val="00155018"/>
    <w:rsid w:val="00162B03"/>
    <w:rsid w:val="00164169"/>
    <w:rsid w:val="00165B16"/>
    <w:rsid w:val="00173DA1"/>
    <w:rsid w:val="0019281F"/>
    <w:rsid w:val="001D095F"/>
    <w:rsid w:val="001D535A"/>
    <w:rsid w:val="001D5E11"/>
    <w:rsid w:val="001D6E65"/>
    <w:rsid w:val="001E0E6C"/>
    <w:rsid w:val="001E4490"/>
    <w:rsid w:val="001F2308"/>
    <w:rsid w:val="001F712D"/>
    <w:rsid w:val="002027EC"/>
    <w:rsid w:val="00212A10"/>
    <w:rsid w:val="00212C41"/>
    <w:rsid w:val="002136A9"/>
    <w:rsid w:val="00217A7F"/>
    <w:rsid w:val="002270AB"/>
    <w:rsid w:val="002300E8"/>
    <w:rsid w:val="002318AE"/>
    <w:rsid w:val="00233AEB"/>
    <w:rsid w:val="00233C2F"/>
    <w:rsid w:val="002368A9"/>
    <w:rsid w:val="00246B2F"/>
    <w:rsid w:val="00247783"/>
    <w:rsid w:val="00250275"/>
    <w:rsid w:val="002551D7"/>
    <w:rsid w:val="00266FEC"/>
    <w:rsid w:val="00271DC4"/>
    <w:rsid w:val="00277A4B"/>
    <w:rsid w:val="002A6295"/>
    <w:rsid w:val="002B1A03"/>
    <w:rsid w:val="002B634F"/>
    <w:rsid w:val="002E3B97"/>
    <w:rsid w:val="002E3BCD"/>
    <w:rsid w:val="002F3807"/>
    <w:rsid w:val="00307A35"/>
    <w:rsid w:val="00312602"/>
    <w:rsid w:val="00312C21"/>
    <w:rsid w:val="00327C3B"/>
    <w:rsid w:val="00333D9D"/>
    <w:rsid w:val="0034785F"/>
    <w:rsid w:val="00351287"/>
    <w:rsid w:val="00355283"/>
    <w:rsid w:val="00365437"/>
    <w:rsid w:val="00366519"/>
    <w:rsid w:val="0037066F"/>
    <w:rsid w:val="00382489"/>
    <w:rsid w:val="00390BDE"/>
    <w:rsid w:val="00397DF7"/>
    <w:rsid w:val="003A102B"/>
    <w:rsid w:val="003A3695"/>
    <w:rsid w:val="003B70C5"/>
    <w:rsid w:val="003C1368"/>
    <w:rsid w:val="003D6099"/>
    <w:rsid w:val="003E5D89"/>
    <w:rsid w:val="004064BB"/>
    <w:rsid w:val="004171AC"/>
    <w:rsid w:val="004255A5"/>
    <w:rsid w:val="00436FF1"/>
    <w:rsid w:val="0044061D"/>
    <w:rsid w:val="004416A5"/>
    <w:rsid w:val="00451DAB"/>
    <w:rsid w:val="00452385"/>
    <w:rsid w:val="004562B3"/>
    <w:rsid w:val="0047183F"/>
    <w:rsid w:val="00474147"/>
    <w:rsid w:val="00474A60"/>
    <w:rsid w:val="00475218"/>
    <w:rsid w:val="0047657E"/>
    <w:rsid w:val="0048498C"/>
    <w:rsid w:val="00490A57"/>
    <w:rsid w:val="00494697"/>
    <w:rsid w:val="00494B45"/>
    <w:rsid w:val="004974FB"/>
    <w:rsid w:val="004B3374"/>
    <w:rsid w:val="004C751F"/>
    <w:rsid w:val="004C76D6"/>
    <w:rsid w:val="004D5F1E"/>
    <w:rsid w:val="004E70BF"/>
    <w:rsid w:val="004F28AA"/>
    <w:rsid w:val="004F607B"/>
    <w:rsid w:val="005066ED"/>
    <w:rsid w:val="00507A1A"/>
    <w:rsid w:val="00515847"/>
    <w:rsid w:val="005215C2"/>
    <w:rsid w:val="00522F21"/>
    <w:rsid w:val="0053164F"/>
    <w:rsid w:val="00535BA1"/>
    <w:rsid w:val="00535FF1"/>
    <w:rsid w:val="00543935"/>
    <w:rsid w:val="00551FB5"/>
    <w:rsid w:val="00555D05"/>
    <w:rsid w:val="005603FB"/>
    <w:rsid w:val="00560667"/>
    <w:rsid w:val="005641E6"/>
    <w:rsid w:val="005738BE"/>
    <w:rsid w:val="00574736"/>
    <w:rsid w:val="0057622B"/>
    <w:rsid w:val="00585B55"/>
    <w:rsid w:val="00586103"/>
    <w:rsid w:val="00592103"/>
    <w:rsid w:val="00594186"/>
    <w:rsid w:val="00595E8F"/>
    <w:rsid w:val="005971F0"/>
    <w:rsid w:val="005B7B26"/>
    <w:rsid w:val="005C1125"/>
    <w:rsid w:val="005C1329"/>
    <w:rsid w:val="005C29BE"/>
    <w:rsid w:val="005C4B90"/>
    <w:rsid w:val="005D2138"/>
    <w:rsid w:val="005D3550"/>
    <w:rsid w:val="005F6D7A"/>
    <w:rsid w:val="005F7D54"/>
    <w:rsid w:val="00605645"/>
    <w:rsid w:val="006144F8"/>
    <w:rsid w:val="00621D7B"/>
    <w:rsid w:val="0063390A"/>
    <w:rsid w:val="00635623"/>
    <w:rsid w:val="006407D8"/>
    <w:rsid w:val="00640ADA"/>
    <w:rsid w:val="00643864"/>
    <w:rsid w:val="006504AF"/>
    <w:rsid w:val="006541E1"/>
    <w:rsid w:val="0065424B"/>
    <w:rsid w:val="00663480"/>
    <w:rsid w:val="00663926"/>
    <w:rsid w:val="006719E5"/>
    <w:rsid w:val="00674574"/>
    <w:rsid w:val="00676FE5"/>
    <w:rsid w:val="00683E4F"/>
    <w:rsid w:val="00693DBA"/>
    <w:rsid w:val="0069447F"/>
    <w:rsid w:val="006A53F0"/>
    <w:rsid w:val="006B1851"/>
    <w:rsid w:val="006B24F2"/>
    <w:rsid w:val="006B3AC4"/>
    <w:rsid w:val="006B4FD8"/>
    <w:rsid w:val="006C1FB8"/>
    <w:rsid w:val="006C32AB"/>
    <w:rsid w:val="006D001C"/>
    <w:rsid w:val="006D7BE5"/>
    <w:rsid w:val="006E24EC"/>
    <w:rsid w:val="006E3946"/>
    <w:rsid w:val="006E48B6"/>
    <w:rsid w:val="006E6C28"/>
    <w:rsid w:val="006F12B8"/>
    <w:rsid w:val="006F231A"/>
    <w:rsid w:val="006F313C"/>
    <w:rsid w:val="006F48C3"/>
    <w:rsid w:val="006F6539"/>
    <w:rsid w:val="006F7CD9"/>
    <w:rsid w:val="00706530"/>
    <w:rsid w:val="00717229"/>
    <w:rsid w:val="0072123A"/>
    <w:rsid w:val="00721706"/>
    <w:rsid w:val="0074210B"/>
    <w:rsid w:val="007434B6"/>
    <w:rsid w:val="00745127"/>
    <w:rsid w:val="0075146D"/>
    <w:rsid w:val="007605D7"/>
    <w:rsid w:val="00761BB0"/>
    <w:rsid w:val="00761E8B"/>
    <w:rsid w:val="007649AE"/>
    <w:rsid w:val="007776D4"/>
    <w:rsid w:val="00781017"/>
    <w:rsid w:val="00787777"/>
    <w:rsid w:val="007A0C27"/>
    <w:rsid w:val="007A280A"/>
    <w:rsid w:val="007B32AB"/>
    <w:rsid w:val="007B7813"/>
    <w:rsid w:val="007C3B96"/>
    <w:rsid w:val="007C4706"/>
    <w:rsid w:val="007D46DE"/>
    <w:rsid w:val="007E00BE"/>
    <w:rsid w:val="007E317C"/>
    <w:rsid w:val="007E3C42"/>
    <w:rsid w:val="007E79EF"/>
    <w:rsid w:val="007F1CEB"/>
    <w:rsid w:val="00806558"/>
    <w:rsid w:val="008074A3"/>
    <w:rsid w:val="00813671"/>
    <w:rsid w:val="00814014"/>
    <w:rsid w:val="00822C3A"/>
    <w:rsid w:val="00822CA1"/>
    <w:rsid w:val="00833462"/>
    <w:rsid w:val="008350DE"/>
    <w:rsid w:val="00840D98"/>
    <w:rsid w:val="00842066"/>
    <w:rsid w:val="008465B9"/>
    <w:rsid w:val="0085225B"/>
    <w:rsid w:val="00862311"/>
    <w:rsid w:val="00867123"/>
    <w:rsid w:val="00867967"/>
    <w:rsid w:val="00872701"/>
    <w:rsid w:val="008733AB"/>
    <w:rsid w:val="00881A4A"/>
    <w:rsid w:val="0089108B"/>
    <w:rsid w:val="008961EF"/>
    <w:rsid w:val="0089715B"/>
    <w:rsid w:val="008A5005"/>
    <w:rsid w:val="008B186E"/>
    <w:rsid w:val="008B2B5C"/>
    <w:rsid w:val="008C4043"/>
    <w:rsid w:val="008C78AE"/>
    <w:rsid w:val="008D227A"/>
    <w:rsid w:val="008E4BB3"/>
    <w:rsid w:val="00902EFB"/>
    <w:rsid w:val="009104F9"/>
    <w:rsid w:val="00912CFA"/>
    <w:rsid w:val="009154FB"/>
    <w:rsid w:val="00920F97"/>
    <w:rsid w:val="009435F8"/>
    <w:rsid w:val="00950F86"/>
    <w:rsid w:val="00954682"/>
    <w:rsid w:val="009552DA"/>
    <w:rsid w:val="009611AC"/>
    <w:rsid w:val="009625BA"/>
    <w:rsid w:val="00964CB8"/>
    <w:rsid w:val="00970D7A"/>
    <w:rsid w:val="00973D97"/>
    <w:rsid w:val="00974812"/>
    <w:rsid w:val="009765FD"/>
    <w:rsid w:val="0099384F"/>
    <w:rsid w:val="00994CE5"/>
    <w:rsid w:val="009951B0"/>
    <w:rsid w:val="009960C7"/>
    <w:rsid w:val="0099795A"/>
    <w:rsid w:val="009A11F9"/>
    <w:rsid w:val="009A1809"/>
    <w:rsid w:val="009A61B0"/>
    <w:rsid w:val="009A7A0B"/>
    <w:rsid w:val="009B244D"/>
    <w:rsid w:val="009B4B39"/>
    <w:rsid w:val="009C055D"/>
    <w:rsid w:val="009C0CBC"/>
    <w:rsid w:val="009C1BB7"/>
    <w:rsid w:val="009D358A"/>
    <w:rsid w:val="009D6633"/>
    <w:rsid w:val="009E0B73"/>
    <w:rsid w:val="009E4467"/>
    <w:rsid w:val="00A00531"/>
    <w:rsid w:val="00A05A6B"/>
    <w:rsid w:val="00A203A4"/>
    <w:rsid w:val="00A247C7"/>
    <w:rsid w:val="00A32BCA"/>
    <w:rsid w:val="00A34649"/>
    <w:rsid w:val="00A416DF"/>
    <w:rsid w:val="00A41E57"/>
    <w:rsid w:val="00A4258F"/>
    <w:rsid w:val="00A44152"/>
    <w:rsid w:val="00A53127"/>
    <w:rsid w:val="00A64596"/>
    <w:rsid w:val="00A66EC5"/>
    <w:rsid w:val="00A72C63"/>
    <w:rsid w:val="00A7763C"/>
    <w:rsid w:val="00A82453"/>
    <w:rsid w:val="00A848A7"/>
    <w:rsid w:val="00A929CA"/>
    <w:rsid w:val="00A92EF0"/>
    <w:rsid w:val="00A97E64"/>
    <w:rsid w:val="00AC0E20"/>
    <w:rsid w:val="00AC6CC0"/>
    <w:rsid w:val="00AC702D"/>
    <w:rsid w:val="00AD06CB"/>
    <w:rsid w:val="00AE06C0"/>
    <w:rsid w:val="00AF1F25"/>
    <w:rsid w:val="00AF448D"/>
    <w:rsid w:val="00B02121"/>
    <w:rsid w:val="00B05C06"/>
    <w:rsid w:val="00B1182A"/>
    <w:rsid w:val="00B12750"/>
    <w:rsid w:val="00B15AD9"/>
    <w:rsid w:val="00B1782F"/>
    <w:rsid w:val="00B2796E"/>
    <w:rsid w:val="00B31659"/>
    <w:rsid w:val="00B31989"/>
    <w:rsid w:val="00B35CB4"/>
    <w:rsid w:val="00B452A0"/>
    <w:rsid w:val="00B458FE"/>
    <w:rsid w:val="00B45F3F"/>
    <w:rsid w:val="00B61D7C"/>
    <w:rsid w:val="00B65B96"/>
    <w:rsid w:val="00B7032B"/>
    <w:rsid w:val="00B738E0"/>
    <w:rsid w:val="00B84E69"/>
    <w:rsid w:val="00B907EB"/>
    <w:rsid w:val="00B9751E"/>
    <w:rsid w:val="00BA2954"/>
    <w:rsid w:val="00BA2E83"/>
    <w:rsid w:val="00BB4288"/>
    <w:rsid w:val="00BC0C15"/>
    <w:rsid w:val="00BD14C4"/>
    <w:rsid w:val="00BF07C4"/>
    <w:rsid w:val="00BF196C"/>
    <w:rsid w:val="00C0767F"/>
    <w:rsid w:val="00C11B02"/>
    <w:rsid w:val="00C20267"/>
    <w:rsid w:val="00C2796A"/>
    <w:rsid w:val="00C30F61"/>
    <w:rsid w:val="00C31A9E"/>
    <w:rsid w:val="00C43E38"/>
    <w:rsid w:val="00C50323"/>
    <w:rsid w:val="00C51E65"/>
    <w:rsid w:val="00C52AF2"/>
    <w:rsid w:val="00C569AA"/>
    <w:rsid w:val="00C57824"/>
    <w:rsid w:val="00C60AFB"/>
    <w:rsid w:val="00C61017"/>
    <w:rsid w:val="00C661FD"/>
    <w:rsid w:val="00C74261"/>
    <w:rsid w:val="00C74C20"/>
    <w:rsid w:val="00C80E3B"/>
    <w:rsid w:val="00C862C3"/>
    <w:rsid w:val="00C87D42"/>
    <w:rsid w:val="00C95F76"/>
    <w:rsid w:val="00C96A1E"/>
    <w:rsid w:val="00CA2BF5"/>
    <w:rsid w:val="00CD1B7D"/>
    <w:rsid w:val="00CD39B6"/>
    <w:rsid w:val="00CD59E2"/>
    <w:rsid w:val="00CE6BDC"/>
    <w:rsid w:val="00CF4EDD"/>
    <w:rsid w:val="00CF5500"/>
    <w:rsid w:val="00D05EF9"/>
    <w:rsid w:val="00D15302"/>
    <w:rsid w:val="00D15E24"/>
    <w:rsid w:val="00D170F5"/>
    <w:rsid w:val="00D17C2F"/>
    <w:rsid w:val="00D321EF"/>
    <w:rsid w:val="00D37AA0"/>
    <w:rsid w:val="00D43FAE"/>
    <w:rsid w:val="00D5295B"/>
    <w:rsid w:val="00D52CDB"/>
    <w:rsid w:val="00D55B08"/>
    <w:rsid w:val="00D626DE"/>
    <w:rsid w:val="00D653D8"/>
    <w:rsid w:val="00D66F14"/>
    <w:rsid w:val="00D71F3D"/>
    <w:rsid w:val="00D72C72"/>
    <w:rsid w:val="00D8056B"/>
    <w:rsid w:val="00D80A56"/>
    <w:rsid w:val="00D9150C"/>
    <w:rsid w:val="00D9639C"/>
    <w:rsid w:val="00D968DA"/>
    <w:rsid w:val="00D975F0"/>
    <w:rsid w:val="00DA3555"/>
    <w:rsid w:val="00DA6ECA"/>
    <w:rsid w:val="00DB6F2D"/>
    <w:rsid w:val="00DE3DBA"/>
    <w:rsid w:val="00DF4660"/>
    <w:rsid w:val="00DF706A"/>
    <w:rsid w:val="00E02AD6"/>
    <w:rsid w:val="00E0585A"/>
    <w:rsid w:val="00E10E68"/>
    <w:rsid w:val="00E11601"/>
    <w:rsid w:val="00E172A6"/>
    <w:rsid w:val="00E27028"/>
    <w:rsid w:val="00E2762D"/>
    <w:rsid w:val="00E313A2"/>
    <w:rsid w:val="00E32BE5"/>
    <w:rsid w:val="00E35BA7"/>
    <w:rsid w:val="00E35BBB"/>
    <w:rsid w:val="00E37DDB"/>
    <w:rsid w:val="00E4051D"/>
    <w:rsid w:val="00E47059"/>
    <w:rsid w:val="00E50C4D"/>
    <w:rsid w:val="00E52678"/>
    <w:rsid w:val="00E54ADD"/>
    <w:rsid w:val="00E6451F"/>
    <w:rsid w:val="00E82629"/>
    <w:rsid w:val="00E8330A"/>
    <w:rsid w:val="00E86E56"/>
    <w:rsid w:val="00E927B4"/>
    <w:rsid w:val="00E931C6"/>
    <w:rsid w:val="00EA2B49"/>
    <w:rsid w:val="00EB357F"/>
    <w:rsid w:val="00EC318E"/>
    <w:rsid w:val="00EC3566"/>
    <w:rsid w:val="00EC5B91"/>
    <w:rsid w:val="00EC7123"/>
    <w:rsid w:val="00EE0914"/>
    <w:rsid w:val="00EE1330"/>
    <w:rsid w:val="00EE7174"/>
    <w:rsid w:val="00F052EF"/>
    <w:rsid w:val="00F05E62"/>
    <w:rsid w:val="00F06B65"/>
    <w:rsid w:val="00F10E7A"/>
    <w:rsid w:val="00F15485"/>
    <w:rsid w:val="00F2487E"/>
    <w:rsid w:val="00F325F3"/>
    <w:rsid w:val="00F34E93"/>
    <w:rsid w:val="00F35F87"/>
    <w:rsid w:val="00F44BA8"/>
    <w:rsid w:val="00F52B04"/>
    <w:rsid w:val="00F532B9"/>
    <w:rsid w:val="00F53B19"/>
    <w:rsid w:val="00F54625"/>
    <w:rsid w:val="00F5711D"/>
    <w:rsid w:val="00F615EC"/>
    <w:rsid w:val="00F653EB"/>
    <w:rsid w:val="00F6657B"/>
    <w:rsid w:val="00F719F1"/>
    <w:rsid w:val="00F71B50"/>
    <w:rsid w:val="00F73424"/>
    <w:rsid w:val="00F779EA"/>
    <w:rsid w:val="00F825C0"/>
    <w:rsid w:val="00F860C6"/>
    <w:rsid w:val="00FA6AD2"/>
    <w:rsid w:val="00FB2E98"/>
    <w:rsid w:val="00FC19C5"/>
    <w:rsid w:val="00FC270F"/>
    <w:rsid w:val="00FD5AAB"/>
    <w:rsid w:val="00FE0986"/>
    <w:rsid w:val="00FE3A41"/>
    <w:rsid w:val="00FE7475"/>
    <w:rsid w:val="00FF09CA"/>
    <w:rsid w:val="00FF36E1"/>
    <w:rsid w:val="00FF7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cf,#4281c0,#007cc3"/>
    </o:shapedefaults>
    <o:shapelayout v:ext="edit">
      <o:idmap v:ext="edit" data="1"/>
    </o:shapelayout>
  </w:shapeDefaults>
  <w:decimalSymbol w:val=","/>
  <w:listSeparator w:val=";"/>
  <w15:docId w15:val="{9F2CAFF6-B45C-4AA3-9DFF-7E6C63F6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A1"/>
    <w:pPr>
      <w:widowControl w:val="0"/>
      <w:suppressAutoHyphens/>
      <w:autoSpaceDE w:val="0"/>
    </w:pPr>
    <w:rPr>
      <w:sz w:val="24"/>
    </w:rPr>
  </w:style>
  <w:style w:type="paragraph" w:styleId="Ttulo1">
    <w:name w:val="heading 1"/>
    <w:basedOn w:val="Normal"/>
    <w:link w:val="Ttulo1Char"/>
    <w:uiPriority w:val="9"/>
    <w:qFormat/>
    <w:rsid w:val="00F825C0"/>
    <w:pPr>
      <w:widowControl/>
      <w:suppressAutoHyphens w:val="0"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172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54AD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54AD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E54ADD"/>
    <w:rPr>
      <w:color w:val="0000FF"/>
      <w:u w:val="single"/>
    </w:rPr>
  </w:style>
  <w:style w:type="paragraph" w:styleId="Textodebalo">
    <w:name w:val="Balloon Text"/>
    <w:basedOn w:val="Normal"/>
    <w:semiHidden/>
    <w:rsid w:val="00031FE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173DA1"/>
    <w:pPr>
      <w:ind w:firstLine="851"/>
      <w:jc w:val="both"/>
    </w:pPr>
  </w:style>
  <w:style w:type="table" w:styleId="Tabelacomgrade">
    <w:name w:val="Table Grid"/>
    <w:basedOn w:val="Tabelanormal"/>
    <w:uiPriority w:val="39"/>
    <w:rsid w:val="00E10E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basedOn w:val="Fontepargpadro"/>
    <w:uiPriority w:val="22"/>
    <w:qFormat/>
    <w:rsid w:val="006D001C"/>
    <w:rPr>
      <w:b/>
      <w:bCs/>
    </w:rPr>
  </w:style>
  <w:style w:type="paragraph" w:styleId="PargrafodaLista">
    <w:name w:val="List Paragraph"/>
    <w:basedOn w:val="Normal"/>
    <w:uiPriority w:val="34"/>
    <w:qFormat/>
    <w:rsid w:val="00C51E65"/>
    <w:pPr>
      <w:widowControl/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765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825C0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D358A"/>
    <w:pPr>
      <w:widowControl/>
      <w:suppressAutoHyphens w:val="0"/>
      <w:autoSpaceDE/>
      <w:spacing w:before="100" w:beforeAutospacing="1" w:after="100" w:afterAutospacing="1"/>
    </w:pPr>
    <w:rPr>
      <w:szCs w:val="24"/>
    </w:rPr>
  </w:style>
  <w:style w:type="character" w:customStyle="1" w:styleId="Ttulo2Char">
    <w:name w:val="Título 2 Char"/>
    <w:basedOn w:val="Fontepargpadro"/>
    <w:link w:val="Ttulo2"/>
    <w:semiHidden/>
    <w:rsid w:val="00E172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qFormat/>
    <w:rsid w:val="00E172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rsid w:val="00E172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">
    <w:name w:val="Emphasis"/>
    <w:basedOn w:val="Fontepargpadro"/>
    <w:uiPriority w:val="20"/>
    <w:qFormat/>
    <w:rsid w:val="00E172A6"/>
    <w:rPr>
      <w:i/>
      <w:iCs/>
    </w:rPr>
  </w:style>
  <w:style w:type="character" w:customStyle="1" w:styleId="apple-converted-space">
    <w:name w:val="apple-converted-space"/>
    <w:basedOn w:val="Fontepargpadro"/>
    <w:rsid w:val="00E172A6"/>
  </w:style>
  <w:style w:type="character" w:customStyle="1" w:styleId="textexposedshow">
    <w:name w:val="text_exposed_show"/>
    <w:basedOn w:val="Fontepargpadro"/>
    <w:rsid w:val="00E172A6"/>
  </w:style>
  <w:style w:type="paragraph" w:styleId="Ttulo">
    <w:name w:val="Title"/>
    <w:basedOn w:val="Normal"/>
    <w:next w:val="Normal"/>
    <w:link w:val="TtuloChar"/>
    <w:qFormat/>
    <w:rsid w:val="003A36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3A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eIntensa">
    <w:name w:val="Intense Emphasis"/>
    <w:basedOn w:val="Fontepargpadro"/>
    <w:uiPriority w:val="21"/>
    <w:qFormat/>
    <w:rsid w:val="0072123A"/>
    <w:rPr>
      <w:b/>
      <w:bCs/>
      <w:i/>
      <w:iCs/>
      <w:color w:val="4F81BD" w:themeColor="accent1"/>
    </w:rPr>
  </w:style>
  <w:style w:type="paragraph" w:customStyle="1" w:styleId="font8">
    <w:name w:val="font_8"/>
    <w:basedOn w:val="Normal"/>
    <w:rsid w:val="00F532B9"/>
    <w:pPr>
      <w:widowControl/>
      <w:suppressAutoHyphens w:val="0"/>
      <w:autoSpaceDE/>
      <w:spacing w:before="100" w:beforeAutospacing="1" w:after="100" w:afterAutospacing="1"/>
    </w:pPr>
    <w:rPr>
      <w:szCs w:val="24"/>
    </w:rPr>
  </w:style>
  <w:style w:type="character" w:customStyle="1" w:styleId="il">
    <w:name w:val="il"/>
    <w:basedOn w:val="Fontepargpadro"/>
    <w:rsid w:val="00A848A7"/>
  </w:style>
  <w:style w:type="paragraph" w:customStyle="1" w:styleId="m8736380926148025505gmail-m-8143037969806383252gmail-msolistparagraph">
    <w:name w:val="m_8736380926148025505gmail-m_-8143037969806383252gmail-msolistparagraph"/>
    <w:basedOn w:val="Normal"/>
    <w:rsid w:val="00A848A7"/>
    <w:pPr>
      <w:widowControl/>
      <w:suppressAutoHyphens w:val="0"/>
      <w:autoSpaceDE/>
      <w:spacing w:before="100" w:beforeAutospacing="1" w:after="100" w:afterAutospacing="1"/>
    </w:pPr>
    <w:rPr>
      <w:szCs w:val="24"/>
    </w:rPr>
  </w:style>
  <w:style w:type="paragraph" w:styleId="ndicedeilustraes">
    <w:name w:val="table of figures"/>
    <w:basedOn w:val="Normal"/>
    <w:next w:val="Normal"/>
    <w:uiPriority w:val="99"/>
    <w:unhideWhenUsed/>
    <w:rsid w:val="00FA6AD2"/>
  </w:style>
  <w:style w:type="paragraph" w:styleId="CabealhodoSumrio">
    <w:name w:val="TOC Heading"/>
    <w:basedOn w:val="Ttulo1"/>
    <w:next w:val="Normal"/>
    <w:uiPriority w:val="39"/>
    <w:unhideWhenUsed/>
    <w:qFormat/>
    <w:rsid w:val="006E48B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6E48B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21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4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68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787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52031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0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50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15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25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14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9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7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63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97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0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0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5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1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4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04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092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1884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4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1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27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1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57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4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4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7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82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5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8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2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4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9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9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1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35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77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59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67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63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695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673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241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725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19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819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6029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6571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3743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57727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173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5530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4650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57390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48435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60880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557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586105">
                                                                                                                                      <w:marLeft w:val="44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909179">
                                                                                                                                      <w:marLeft w:val="44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5053200">
                                                                                                                                      <w:marLeft w:val="44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5212449">
                                                                                                                                      <w:marLeft w:val="44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9655824">
                                                                                                                                      <w:marLeft w:val="44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5859330">
                                                                                                                                      <w:marLeft w:val="44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8089412">
                                                                                                                                      <w:marLeft w:val="44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9706837">
                                                                                                                                      <w:marLeft w:val="44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4849835">
                                                                                                                                      <w:marLeft w:val="44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encia%201\Desktop\Of&#237;c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1BBC8-1DEA-4D54-8E5A-B06C112E9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</Template>
  <TotalTime>5</TotalTime>
  <Pages>6</Pages>
  <Words>1668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Empresa  Preferencial</Company>
  <LinksUpToDate>false</LinksUpToDate>
  <CharactersWithSpaces>10660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Agencia</dc:creator>
  <cp:lastModifiedBy>Comite</cp:lastModifiedBy>
  <cp:revision>4</cp:revision>
  <cp:lastPrinted>2017-11-20T17:04:00Z</cp:lastPrinted>
  <dcterms:created xsi:type="dcterms:W3CDTF">2018-05-21T13:12:00Z</dcterms:created>
  <dcterms:modified xsi:type="dcterms:W3CDTF">2018-05-21T13:18:00Z</dcterms:modified>
</cp:coreProperties>
</file>