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FORMULÁRIO DE INSCRIÇÃO PARA HABILITAÇÃO AO PROCESSO DE RENOVAÇÃO DA COMPOSIÇÃO DO COMITÊ DO ITAJAÍ</w:t>
      </w:r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D827D0" w:rsidRPr="00F30F7D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bookmarkStart w:id="0" w:name="_GoBack"/>
      <w:r>
        <w:rPr>
          <w:b/>
          <w:bCs/>
          <w:sz w:val="24"/>
          <w:szCs w:val="24"/>
          <w:u w:val="single"/>
          <w:lang w:val="pt-BR"/>
        </w:rPr>
        <w:t>USUÁRIOS DA ÁGUA</w:t>
      </w:r>
      <w:bookmarkEnd w:id="0"/>
    </w:p>
    <w:p w:rsidR="00D827D0" w:rsidRDefault="00D827D0" w:rsidP="00D827D0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5"/>
        <w:gridCol w:w="7529"/>
      </w:tblGrid>
      <w:tr w:rsidR="00D827D0" w:rsidRPr="00BF74C2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D827D0" w:rsidRPr="006D6B2A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FAX: ________________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 ____________________________ PÁGINA NA INTERNET:</w:t>
            </w:r>
          </w:p>
        </w:tc>
      </w:tr>
      <w:tr w:rsidR="00D827D0" w:rsidRPr="006D6B2A" w:rsidTr="004D0AEC"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III - REGISTRO DE CONSTITUIÇÃO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, </w:t>
            </w:r>
            <w:r w:rsidRPr="006D6B2A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DE CONSTITUIÇÃO: _______________________________________________________________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D827D0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IV - OBJETIVO E </w:t>
            </w:r>
            <w:r>
              <w:rPr>
                <w:b/>
                <w:sz w:val="24"/>
                <w:szCs w:val="24"/>
                <w:lang w:val="pt-BR"/>
              </w:rPr>
              <w:t>FINALIDADE PREVISTOS NO ATO DE CONSTITUIÇÃO DA ORGANIZAÇÃO</w:t>
            </w:r>
          </w:p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827D0" w:rsidTr="004D0AEC"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ESTÁ INSCRITO NO CADASTRO ESTADUAL DE USUÁRIOS DE RECURSOS HÍDRICOS (CEURH)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(      ) Sim                      (      ) Não</w:t>
            </w:r>
          </w:p>
        </w:tc>
      </w:tr>
      <w:tr w:rsidR="00D827D0" w:rsidRPr="00BF74C2" w:rsidTr="004D0AEC"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VI – POSSUI OUTORGA DE DIREITO DE USO DE RECURSOS HÍDRICOS</w:t>
            </w:r>
          </w:p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(      ) Sim                      (      ) Não</w:t>
            </w:r>
          </w:p>
        </w:tc>
      </w:tr>
      <w:tr w:rsidR="00D827D0" w:rsidRPr="006D6B2A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VII – GRUPO AO QUAL PRETENDE SE HABILITAR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Abastecimento Público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Lançamento de Efluentes Urbanos</w:t>
            </w:r>
          </w:p>
        </w:tc>
      </w:tr>
      <w:tr w:rsidR="00D827D0" w:rsidRPr="006D6B2A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Indústria, Captação e Lançamento de Efluentes Industriais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Irrigação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BF74C2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Criação animal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 xml:space="preserve">Hidroeletricidade 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 xml:space="preserve">Mineração </w:t>
            </w:r>
          </w:p>
        </w:tc>
      </w:tr>
      <w:tr w:rsidR="00D827D0" w:rsidRPr="006D6B2A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Pesca, Turismo, L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>az</w:t>
            </w:r>
            <w:r>
              <w:rPr>
                <w:rFonts w:cs="Arial"/>
                <w:sz w:val="24"/>
                <w:szCs w:val="24"/>
                <w:lang w:val="pt-BR" w:eastAsia="pt-BR"/>
              </w:rPr>
              <w:t>er e O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 xml:space="preserve">utros </w:t>
            </w:r>
            <w:r>
              <w:rPr>
                <w:rFonts w:cs="Arial"/>
                <w:sz w:val="24"/>
                <w:szCs w:val="24"/>
                <w:lang w:val="pt-BR" w:eastAsia="pt-BR"/>
              </w:rPr>
              <w:t>U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>sos</w:t>
            </w:r>
          </w:p>
        </w:tc>
      </w:tr>
      <w:tr w:rsidR="00D827D0" w:rsidRPr="006D6B2A" w:rsidTr="004D0AEC">
        <w:trPr>
          <w:trHeight w:val="73"/>
        </w:trPr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t>VI</w:t>
            </w:r>
            <w:r>
              <w:rPr>
                <w:b/>
                <w:sz w:val="24"/>
                <w:lang w:val="pt-BR"/>
              </w:rPr>
              <w:t>II</w:t>
            </w:r>
            <w:r w:rsidRPr="001A107C">
              <w:rPr>
                <w:b/>
                <w:sz w:val="24"/>
                <w:lang w:val="pt-BR"/>
              </w:rPr>
              <w:t xml:space="preserve"> – REGIÃO GEOGRÁFICA DE ATUAÇÃO</w:t>
            </w:r>
          </w:p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___________________________________________________________________</w:t>
            </w:r>
          </w:p>
        </w:tc>
      </w:tr>
      <w:tr w:rsidR="00D827D0" w:rsidRPr="001A107C" w:rsidTr="004D0AEC">
        <w:tc>
          <w:tcPr>
            <w:tcW w:w="8494" w:type="dxa"/>
            <w:gridSpan w:val="2"/>
          </w:tcPr>
          <w:p w:rsidR="00D827D0" w:rsidRPr="00353DEF" w:rsidRDefault="00D827D0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IX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>DE CONVOCAÇÃO DAS ASSEMBLEIAS SETORIAIS PÚBLICAS PARA RENOVAÇÃO DA COMPOSIÇÃO DO COMITÊ DO ITAJAÍ PARA A GESTÃO 2017-2021</w:t>
            </w:r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:rsidR="00D827D0" w:rsidRPr="00176879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X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- RESPONSÁ</w:t>
            </w:r>
            <w:r>
              <w:rPr>
                <w:b/>
                <w:sz w:val="24"/>
                <w:szCs w:val="24"/>
                <w:lang w:val="pt-BR"/>
              </w:rPr>
              <w:t>VEL(EIS) LEGAL(IS) ORGANIZAÇÃO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D827D0" w:rsidRDefault="00D827D0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END./FONE________________________ DATA______________________ </w:t>
            </w:r>
          </w:p>
          <w:p w:rsidR="00D827D0" w:rsidRDefault="00D827D0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ASSINATURA__________________________________</w:t>
            </w:r>
          </w:p>
          <w:p w:rsidR="00D827D0" w:rsidRPr="0004211E" w:rsidRDefault="00D827D0" w:rsidP="004D0AEC">
            <w:pPr>
              <w:spacing w:before="120" w:after="120"/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__________________________________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D827D0" w:rsidRDefault="00D827D0" w:rsidP="00D827D0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D827D0" w:rsidRDefault="00D827D0" w:rsidP="00D827D0"/>
    <w:p w:rsidR="00BC4B9F" w:rsidRDefault="00BC4B9F" w:rsidP="00BC4B9F">
      <w:pPr>
        <w:jc w:val="center"/>
        <w:rPr>
          <w:b/>
          <w:sz w:val="24"/>
          <w:szCs w:val="24"/>
        </w:rPr>
      </w:pPr>
    </w:p>
    <w:sectPr w:rsidR="00BC4B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1D" w:rsidRDefault="002E6F1D" w:rsidP="001859AF">
      <w:r>
        <w:separator/>
      </w:r>
    </w:p>
  </w:endnote>
  <w:endnote w:type="continuationSeparator" w:id="0">
    <w:p w:rsidR="002E6F1D" w:rsidRDefault="002E6F1D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pacing w:val="-1"/>
        <w:sz w:val="17"/>
        <w:szCs w:val="17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Fund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ç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ã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3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gê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n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c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i</w:t>
    </w:r>
    <w:r w:rsidRPr="00B93F41">
      <w:rPr>
        <w:rFonts w:ascii="Arial" w:eastAsia="Arial" w:hAnsi="Arial" w:cs="Arial"/>
        <w:color w:val="007BC3"/>
        <w:sz w:val="17"/>
        <w:szCs w:val="17"/>
      </w:rPr>
      <w:t>a</w:t>
    </w:r>
    <w:r w:rsidR="006A1A00" w:rsidRPr="00B93F41">
      <w:rPr>
        <w:rFonts w:ascii="Arial" w:eastAsia="Arial" w:hAnsi="Arial" w:cs="Arial"/>
        <w:color w:val="007BC3"/>
        <w:sz w:val="17"/>
        <w:szCs w:val="17"/>
      </w:rPr>
      <w:t xml:space="preserve">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e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Á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g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u</w:t>
    </w:r>
    <w:r w:rsidRPr="00B93F41">
      <w:rPr>
        <w:rFonts w:ascii="Arial" w:eastAsia="Arial" w:hAnsi="Arial" w:cs="Arial"/>
        <w:color w:val="007BC3"/>
        <w:sz w:val="17"/>
        <w:szCs w:val="17"/>
      </w:rPr>
      <w:t>a</w:t>
    </w:r>
    <w:r w:rsidR="006A1A00" w:rsidRPr="00B93F41">
      <w:rPr>
        <w:rFonts w:ascii="Arial" w:eastAsia="Arial" w:hAnsi="Arial" w:cs="Arial"/>
        <w:color w:val="007BC3"/>
        <w:sz w:val="17"/>
        <w:szCs w:val="17"/>
      </w:rPr>
      <w:t xml:space="preserve"> 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Va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l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e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It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j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</w:t>
    </w:r>
    <w:r w:rsidRPr="00B93F41">
      <w:rPr>
        <w:rFonts w:ascii="Arial" w:eastAsia="Arial" w:hAnsi="Arial" w:cs="Arial"/>
        <w:color w:val="007BC3"/>
        <w:sz w:val="17"/>
        <w:szCs w:val="17"/>
      </w:rPr>
      <w:t>í</w:t>
    </w:r>
    <w:r w:rsidR="006A1A00" w:rsidRPr="00B93F41">
      <w:rPr>
        <w:rFonts w:ascii="Arial" w:eastAsia="Arial" w:hAnsi="Arial" w:cs="Arial"/>
        <w:color w:val="007BC3"/>
        <w:sz w:val="17"/>
        <w:szCs w:val="17"/>
      </w:rPr>
      <w:t xml:space="preserve"> </w:t>
    </w:r>
    <w:r w:rsidRPr="00B93F41">
      <w:rPr>
        <w:rFonts w:ascii="Arial" w:eastAsia="Arial" w:hAnsi="Arial" w:cs="Arial"/>
        <w:color w:val="007BC3"/>
        <w:sz w:val="17"/>
        <w:szCs w:val="17"/>
      </w:rPr>
      <w:t>- Fundação Piava</w:t>
    </w:r>
  </w:p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z w:val="17"/>
        <w:szCs w:val="17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CNP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J</w:t>
    </w:r>
    <w:r w:rsidRPr="00B93F41">
      <w:rPr>
        <w:rFonts w:ascii="Arial" w:eastAsia="Arial" w:hAnsi="Arial" w:cs="Arial"/>
        <w:color w:val="007BC3"/>
        <w:sz w:val="17"/>
        <w:szCs w:val="17"/>
      </w:rPr>
      <w:t>: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06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.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075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.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4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6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4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/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1-4</w:t>
    </w:r>
    <w:r w:rsidRPr="00B93F41">
      <w:rPr>
        <w:rFonts w:ascii="Arial" w:eastAsia="Arial" w:hAnsi="Arial" w:cs="Arial"/>
        <w:color w:val="007BC3"/>
        <w:sz w:val="17"/>
        <w:szCs w:val="17"/>
      </w:rPr>
      <w:t>3</w:t>
    </w:r>
  </w:p>
  <w:p w:rsidR="001859AF" w:rsidRPr="00B93F41" w:rsidRDefault="001859AF" w:rsidP="001859AF">
    <w:pPr>
      <w:spacing w:before="3"/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Ru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a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B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ra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z </w:t>
    </w:r>
    <w:r w:rsidRPr="00B93F41">
      <w:rPr>
        <w:rFonts w:ascii="Arial" w:eastAsia="Arial" w:hAnsi="Arial" w:cs="Arial"/>
        <w:color w:val="007BC3"/>
        <w:spacing w:val="4"/>
        <w:sz w:val="16"/>
        <w:szCs w:val="16"/>
      </w:rPr>
      <w:t>W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an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k</w:t>
    </w:r>
    <w:r w:rsidRPr="00B93F41">
      <w:rPr>
        <w:rFonts w:ascii="Arial" w:eastAsia="Arial" w:hAnsi="Arial" w:cs="Arial"/>
        <w:color w:val="007BC3"/>
        <w:spacing w:val="-3"/>
        <w:sz w:val="16"/>
        <w:szCs w:val="16"/>
      </w:rPr>
      <w:t>a</w:t>
    </w:r>
    <w:r w:rsidRPr="00B93F41">
      <w:rPr>
        <w:rFonts w:ascii="Arial" w:eastAsia="Arial" w:hAnsi="Arial" w:cs="Arial"/>
        <w:color w:val="007BC3"/>
        <w:sz w:val="16"/>
        <w:szCs w:val="16"/>
      </w:rPr>
      <w:t>,</w:t>
    </w:r>
    <w:r w:rsidR="006A1A00" w:rsidRPr="00B93F41">
      <w:rPr>
        <w:rFonts w:ascii="Arial" w:eastAsia="Arial" w:hAnsi="Arial" w:cs="Arial"/>
        <w:color w:val="007BC3"/>
        <w:sz w:val="16"/>
        <w:szCs w:val="16"/>
      </w:rPr>
      <w:t xml:space="preserve">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23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8,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S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a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la D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21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0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B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a</w:t>
    </w:r>
    <w:r w:rsidRPr="00B93F41">
      <w:rPr>
        <w:rFonts w:ascii="Arial" w:eastAsia="Arial" w:hAnsi="Arial" w:cs="Arial"/>
        <w:color w:val="007BC3"/>
        <w:sz w:val="16"/>
        <w:szCs w:val="16"/>
      </w:rPr>
      <w:t>ir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r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o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V</w:t>
    </w:r>
    <w:r w:rsidRPr="00B93F41">
      <w:rPr>
        <w:rFonts w:ascii="Arial" w:eastAsia="Arial" w:hAnsi="Arial" w:cs="Arial"/>
        <w:color w:val="007BC3"/>
        <w:sz w:val="16"/>
        <w:szCs w:val="16"/>
      </w:rPr>
      <w:t xml:space="preserve">ila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Nov</w:t>
    </w:r>
    <w:r w:rsidRPr="00B93F41">
      <w:rPr>
        <w:rFonts w:ascii="Arial" w:eastAsia="Arial" w:hAnsi="Arial" w:cs="Arial"/>
        <w:color w:val="007BC3"/>
        <w:sz w:val="16"/>
        <w:szCs w:val="16"/>
      </w:rPr>
      <w:t>a</w:t>
    </w:r>
  </w:p>
  <w:p w:rsidR="001859AF" w:rsidRPr="00B93F41" w:rsidRDefault="006A1A00" w:rsidP="001859AF">
    <w:pPr>
      <w:spacing w:before="1"/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6"/>
        <w:szCs w:val="16"/>
      </w:rPr>
      <w:t xml:space="preserve">CEP: </w:t>
    </w:r>
    <w:r w:rsidR="001859AF" w:rsidRPr="00B93F41">
      <w:rPr>
        <w:rFonts w:ascii="Arial" w:eastAsia="Arial" w:hAnsi="Arial" w:cs="Arial"/>
        <w:color w:val="007BC3"/>
        <w:spacing w:val="-1"/>
        <w:sz w:val="16"/>
        <w:szCs w:val="16"/>
      </w:rPr>
      <w:t>89035-16</w:t>
    </w:r>
    <w:r w:rsidR="001859AF" w:rsidRPr="00B93F41">
      <w:rPr>
        <w:rFonts w:ascii="Arial" w:eastAsia="Arial" w:hAnsi="Arial" w:cs="Arial"/>
        <w:color w:val="007BC3"/>
        <w:sz w:val="16"/>
        <w:szCs w:val="16"/>
      </w:rPr>
      <w:t>0–</w:t>
    </w:r>
    <w:r w:rsidR="001859AF" w:rsidRPr="00B93F41">
      <w:rPr>
        <w:rFonts w:ascii="Arial" w:eastAsia="Arial" w:hAnsi="Arial" w:cs="Arial"/>
        <w:color w:val="007BC3"/>
        <w:spacing w:val="1"/>
        <w:sz w:val="16"/>
        <w:szCs w:val="16"/>
      </w:rPr>
      <w:t xml:space="preserve"> B</w:t>
    </w:r>
    <w:r w:rsidR="001859AF" w:rsidRPr="00B93F41">
      <w:rPr>
        <w:rFonts w:ascii="Arial" w:eastAsia="Arial" w:hAnsi="Arial" w:cs="Arial"/>
        <w:color w:val="007BC3"/>
        <w:sz w:val="16"/>
        <w:szCs w:val="16"/>
      </w:rPr>
      <w:t>l</w:t>
    </w:r>
    <w:r w:rsidR="001859AF" w:rsidRPr="00B93F41">
      <w:rPr>
        <w:rFonts w:ascii="Arial" w:eastAsia="Arial" w:hAnsi="Arial" w:cs="Arial"/>
        <w:color w:val="007BC3"/>
        <w:spacing w:val="-3"/>
        <w:sz w:val="16"/>
        <w:szCs w:val="16"/>
      </w:rPr>
      <w:t>u</w:t>
    </w:r>
    <w:r w:rsidR="001859AF" w:rsidRPr="00B93F41">
      <w:rPr>
        <w:rFonts w:ascii="Arial" w:eastAsia="Arial" w:hAnsi="Arial" w:cs="Arial"/>
        <w:color w:val="007BC3"/>
        <w:spacing w:val="3"/>
        <w:sz w:val="16"/>
        <w:szCs w:val="16"/>
      </w:rPr>
      <w:t>m</w:t>
    </w:r>
    <w:r w:rsidR="001859AF" w:rsidRPr="00B93F41">
      <w:rPr>
        <w:rFonts w:ascii="Arial" w:eastAsia="Arial" w:hAnsi="Arial" w:cs="Arial"/>
        <w:color w:val="007BC3"/>
        <w:spacing w:val="-1"/>
        <w:sz w:val="16"/>
        <w:szCs w:val="16"/>
      </w:rPr>
      <w:t>ena</w:t>
    </w:r>
    <w:r w:rsidR="001859AF" w:rsidRPr="00B93F41">
      <w:rPr>
        <w:rFonts w:ascii="Arial" w:eastAsia="Arial" w:hAnsi="Arial" w:cs="Arial"/>
        <w:color w:val="007BC3"/>
        <w:sz w:val="16"/>
        <w:szCs w:val="16"/>
      </w:rPr>
      <w:t>u–</w:t>
    </w:r>
    <w:r w:rsidR="001859AF" w:rsidRPr="00B93F41">
      <w:rPr>
        <w:rFonts w:ascii="Arial" w:eastAsia="Arial" w:hAnsi="Arial" w:cs="Arial"/>
        <w:color w:val="007BC3"/>
        <w:spacing w:val="1"/>
        <w:sz w:val="16"/>
        <w:szCs w:val="16"/>
      </w:rPr>
      <w:t>SC</w:t>
    </w:r>
  </w:p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pacing w:val="1"/>
        <w:sz w:val="17"/>
        <w:szCs w:val="17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Fone</w:t>
    </w:r>
    <w:r w:rsidRPr="00B93F41">
      <w:rPr>
        <w:rFonts w:ascii="Arial" w:eastAsia="Arial" w:hAnsi="Arial" w:cs="Arial"/>
        <w:color w:val="007BC3"/>
        <w:sz w:val="17"/>
        <w:szCs w:val="17"/>
      </w:rPr>
      <w:t>: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(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47</w:t>
    </w:r>
    <w:r w:rsidRPr="00B93F41">
      <w:rPr>
        <w:rFonts w:ascii="Arial" w:eastAsia="Arial" w:hAnsi="Arial" w:cs="Arial"/>
        <w:color w:val="007BC3"/>
        <w:sz w:val="17"/>
        <w:szCs w:val="17"/>
      </w:rPr>
      <w:t>)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3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378-8006</w:t>
    </w:r>
  </w:p>
  <w:p w:rsidR="001859AF" w:rsidRPr="00B93F41" w:rsidRDefault="001859AF" w:rsidP="001859AF">
    <w:pPr>
      <w:contextualSpacing/>
      <w:rPr>
        <w:rFonts w:ascii="Arial" w:eastAsia="Arial" w:hAnsi="Arial" w:cs="Arial"/>
        <w:color w:val="007BC3"/>
        <w:sz w:val="17"/>
        <w:szCs w:val="17"/>
      </w:rPr>
    </w:pPr>
    <w:r w:rsidRPr="00B93F41">
      <w:rPr>
        <w:rFonts w:ascii="Arial" w:eastAsia="Arial" w:hAnsi="Arial" w:cs="Arial"/>
        <w:color w:val="007BC3"/>
        <w:spacing w:val="1"/>
        <w:sz w:val="17"/>
        <w:szCs w:val="17"/>
      </w:rPr>
      <w:t>E-mail: fundacaopiava@gmail.com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1D" w:rsidRDefault="002E6F1D" w:rsidP="001859AF">
      <w:r>
        <w:separator/>
      </w:r>
    </w:p>
  </w:footnote>
  <w:footnote w:type="continuationSeparator" w:id="0">
    <w:p w:rsidR="002E6F1D" w:rsidRDefault="002E6F1D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AF" w:rsidRPr="00B93F41" w:rsidRDefault="001859AF" w:rsidP="001859AF">
    <w:pPr>
      <w:spacing w:before="83"/>
      <w:contextualSpacing/>
      <w:rPr>
        <w:rFonts w:ascii="Arial" w:eastAsia="Arial" w:hAnsi="Arial" w:cs="Arial"/>
        <w:color w:val="007BC3"/>
        <w:sz w:val="16"/>
        <w:szCs w:val="16"/>
      </w:rPr>
    </w:pPr>
    <w:r w:rsidRPr="00B93F41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4652010</wp:posOffset>
          </wp:positionH>
          <wp:positionV relativeFrom="page">
            <wp:posOffset>454025</wp:posOffset>
          </wp:positionV>
          <wp:extent cx="2381250" cy="5092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F41">
      <w:rPr>
        <w:rFonts w:ascii="Arial" w:eastAsia="Arial" w:hAnsi="Arial" w:cs="Arial"/>
        <w:color w:val="007BC3"/>
        <w:sz w:val="16"/>
        <w:szCs w:val="16"/>
      </w:rPr>
      <w:t xml:space="preserve">Comitê de Gerenciamento de Recursos Hídricos da </w:t>
    </w:r>
  </w:p>
  <w:p w:rsidR="001859AF" w:rsidRPr="00B93F41" w:rsidRDefault="001859AF" w:rsidP="001859AF">
    <w:pPr>
      <w:spacing w:before="83"/>
      <w:contextualSpacing/>
      <w:rPr>
        <w:rFonts w:ascii="Arial" w:eastAsia="Arial" w:hAnsi="Arial" w:cs="Arial"/>
        <w:color w:val="007BC3"/>
        <w:sz w:val="16"/>
        <w:szCs w:val="16"/>
      </w:rPr>
    </w:pPr>
    <w:r w:rsidRPr="00B93F41">
      <w:rPr>
        <w:rFonts w:ascii="Arial" w:eastAsia="Arial" w:hAnsi="Arial" w:cs="Arial"/>
        <w:color w:val="007BC3"/>
        <w:sz w:val="16"/>
        <w:szCs w:val="16"/>
      </w:rPr>
      <w:t xml:space="preserve">Bacia Hidrográfica do Rio </w:t>
    </w:r>
    <w:r w:rsidRPr="00B93F41">
      <w:rPr>
        <w:rFonts w:ascii="Arial" w:eastAsia="Arial" w:hAnsi="Arial" w:cs="Arial"/>
        <w:color w:val="007BC3"/>
        <w:spacing w:val="1"/>
        <w:sz w:val="16"/>
        <w:szCs w:val="16"/>
      </w:rPr>
      <w:t>I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taja</w:t>
    </w:r>
    <w:r w:rsidRPr="00B93F41">
      <w:rPr>
        <w:rFonts w:ascii="Arial" w:eastAsia="Arial" w:hAnsi="Arial" w:cs="Arial"/>
        <w:color w:val="007BC3"/>
        <w:sz w:val="16"/>
        <w:szCs w:val="16"/>
      </w:rPr>
      <w:t>í – Comitê do Itajaí</w:t>
    </w:r>
  </w:p>
  <w:p w:rsidR="001859AF" w:rsidRPr="00B93F41" w:rsidRDefault="001859AF" w:rsidP="001859AF">
    <w:pPr>
      <w:spacing w:before="83"/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C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r</w:t>
    </w:r>
    <w:r w:rsidRPr="00B93F41">
      <w:rPr>
        <w:rFonts w:ascii="Arial" w:eastAsia="Arial" w:hAnsi="Arial" w:cs="Arial"/>
        <w:color w:val="007BC3"/>
        <w:sz w:val="17"/>
        <w:szCs w:val="17"/>
      </w:rPr>
      <w:t>i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pe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lo </w:t>
    </w:r>
    <w:r w:rsidRPr="00B93F41">
      <w:rPr>
        <w:rFonts w:ascii="Arial" w:eastAsia="Arial" w:hAnsi="Arial" w:cs="Arial"/>
        <w:color w:val="007BC3"/>
        <w:spacing w:val="2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e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cr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e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t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o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E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st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adua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l 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N</w:t>
    </w:r>
    <w:r w:rsidRPr="00B93F41">
      <w:rPr>
        <w:rFonts w:ascii="Arial" w:eastAsia="Arial" w:hAnsi="Arial" w:cs="Arial"/>
        <w:color w:val="007BC3"/>
        <w:sz w:val="17"/>
        <w:szCs w:val="17"/>
      </w:rPr>
      <w:t>º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2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.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109</w:t>
    </w:r>
    <w:r w:rsidRPr="00B93F41">
      <w:rPr>
        <w:rFonts w:ascii="Arial" w:eastAsia="Arial" w:hAnsi="Arial" w:cs="Arial"/>
        <w:color w:val="007BC3"/>
        <w:sz w:val="17"/>
        <w:szCs w:val="17"/>
      </w:rPr>
      <w:t>,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d</w:t>
    </w:r>
    <w:r w:rsidRPr="00B93F41">
      <w:rPr>
        <w:rFonts w:ascii="Arial" w:eastAsia="Arial" w:hAnsi="Arial" w:cs="Arial"/>
        <w:color w:val="007BC3"/>
        <w:sz w:val="17"/>
        <w:szCs w:val="17"/>
      </w:rPr>
      <w:t xml:space="preserve">e 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0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5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/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08</w:t>
    </w:r>
    <w:r w:rsidRPr="00B93F41">
      <w:rPr>
        <w:rFonts w:ascii="Arial" w:eastAsia="Arial" w:hAnsi="Arial" w:cs="Arial"/>
        <w:color w:val="007BC3"/>
        <w:spacing w:val="1"/>
        <w:sz w:val="17"/>
        <w:szCs w:val="17"/>
      </w:rPr>
      <w:t>/1</w:t>
    </w:r>
    <w:r w:rsidRPr="00B93F41">
      <w:rPr>
        <w:rFonts w:ascii="Arial" w:eastAsia="Arial" w:hAnsi="Arial" w:cs="Arial"/>
        <w:color w:val="007BC3"/>
        <w:spacing w:val="-1"/>
        <w:sz w:val="17"/>
        <w:szCs w:val="17"/>
      </w:rPr>
      <w:t>99</w:t>
    </w:r>
    <w:r w:rsidRPr="00B93F41">
      <w:rPr>
        <w:rFonts w:ascii="Arial" w:eastAsia="Arial" w:hAnsi="Arial" w:cs="Arial"/>
        <w:color w:val="007BC3"/>
        <w:sz w:val="17"/>
        <w:szCs w:val="17"/>
      </w:rPr>
      <w:t>7</w:t>
    </w:r>
  </w:p>
  <w:p w:rsidR="001859AF" w:rsidRPr="00B93F41" w:rsidRDefault="001859AF" w:rsidP="001859AF">
    <w:pPr>
      <w:contextualSpacing/>
      <w:rPr>
        <w:rFonts w:ascii="Arial" w:eastAsia="Arial" w:hAnsi="Arial" w:cs="Arial"/>
        <w:sz w:val="16"/>
        <w:szCs w:val="16"/>
      </w:rPr>
    </w:pPr>
    <w:r w:rsidRPr="00B93F41">
      <w:rPr>
        <w:rFonts w:ascii="Arial" w:eastAsia="Arial" w:hAnsi="Arial" w:cs="Arial"/>
        <w:color w:val="007BC3"/>
        <w:spacing w:val="-1"/>
        <w:sz w:val="16"/>
        <w:szCs w:val="16"/>
      </w:rPr>
      <w:t xml:space="preserve">Fone: </w:t>
    </w:r>
    <w:r w:rsidR="006A1A00" w:rsidRPr="00B93F41">
      <w:rPr>
        <w:rFonts w:ascii="Arial" w:eastAsia="Arial" w:hAnsi="Arial" w:cs="Arial"/>
        <w:color w:val="007BC3"/>
        <w:spacing w:val="-1"/>
        <w:sz w:val="16"/>
        <w:szCs w:val="16"/>
      </w:rPr>
      <w:t>(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4</w:t>
    </w:r>
    <w:r w:rsidRPr="00B93F41">
      <w:rPr>
        <w:rFonts w:ascii="Arial" w:eastAsia="Arial" w:hAnsi="Arial" w:cs="Arial"/>
        <w:color w:val="007BC3"/>
        <w:sz w:val="16"/>
        <w:szCs w:val="16"/>
      </w:rPr>
      <w:t>7</w:t>
    </w:r>
    <w:r w:rsidR="006A1A00" w:rsidRPr="00B93F41">
      <w:rPr>
        <w:rFonts w:ascii="Arial" w:eastAsia="Arial" w:hAnsi="Arial" w:cs="Arial"/>
        <w:color w:val="007BC3"/>
        <w:sz w:val="16"/>
        <w:szCs w:val="16"/>
      </w:rPr>
      <w:t xml:space="preserve">) </w:t>
    </w:r>
    <w:r w:rsidRPr="00B93F41">
      <w:rPr>
        <w:rFonts w:ascii="Arial" w:eastAsia="Arial" w:hAnsi="Arial" w:cs="Arial"/>
        <w:color w:val="007BC3"/>
        <w:spacing w:val="-1"/>
        <w:sz w:val="16"/>
        <w:szCs w:val="16"/>
      </w:rPr>
      <w:t>3378-8006</w:t>
    </w:r>
    <w:r w:rsidRPr="00B93F41">
      <w:rPr>
        <w:rFonts w:ascii="Arial" w:eastAsia="Arial" w:hAnsi="Arial" w:cs="Arial"/>
        <w:sz w:val="16"/>
        <w:szCs w:val="16"/>
      </w:rPr>
      <w:t xml:space="preserve"> </w:t>
    </w:r>
  </w:p>
  <w:p w:rsidR="001859AF" w:rsidRPr="00B93F41" w:rsidRDefault="001859AF" w:rsidP="001859AF">
    <w:pPr>
      <w:contextualSpacing/>
      <w:rPr>
        <w:color w:val="0070C0"/>
      </w:rPr>
    </w:pPr>
    <w:r w:rsidRPr="00B93F41">
      <w:rPr>
        <w:rFonts w:ascii="Arial" w:eastAsia="Arial" w:hAnsi="Arial" w:cs="Arial"/>
        <w:color w:val="0070C0"/>
        <w:sz w:val="16"/>
        <w:szCs w:val="16"/>
      </w:rPr>
      <w:t xml:space="preserve">E-mail: </w:t>
    </w:r>
    <w:hyperlink r:id="rId2"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c</w:t>
      </w:r>
      <w:r w:rsidRPr="00B93F41">
        <w:rPr>
          <w:rFonts w:ascii="Arial" w:eastAsia="Arial" w:hAnsi="Arial" w:cs="Arial"/>
          <w:color w:val="0070C0"/>
          <w:spacing w:val="-3"/>
          <w:sz w:val="16"/>
          <w:szCs w:val="16"/>
        </w:rPr>
        <w:t>o</w:t>
      </w:r>
      <w:r w:rsidRPr="00B93F41">
        <w:rPr>
          <w:rFonts w:ascii="Arial" w:eastAsia="Arial" w:hAnsi="Arial" w:cs="Arial"/>
          <w:color w:val="0070C0"/>
          <w:spacing w:val="3"/>
          <w:sz w:val="16"/>
          <w:szCs w:val="16"/>
        </w:rPr>
        <w:t>m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t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e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@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c</w:t>
      </w:r>
      <w:r w:rsidRPr="00B93F41">
        <w:rPr>
          <w:rFonts w:ascii="Arial" w:eastAsia="Arial" w:hAnsi="Arial" w:cs="Arial"/>
          <w:color w:val="0070C0"/>
          <w:spacing w:val="-3"/>
          <w:sz w:val="16"/>
          <w:szCs w:val="16"/>
        </w:rPr>
        <w:t>o</w:t>
      </w:r>
      <w:r w:rsidRPr="00B93F41">
        <w:rPr>
          <w:rFonts w:ascii="Arial" w:eastAsia="Arial" w:hAnsi="Arial" w:cs="Arial"/>
          <w:color w:val="0070C0"/>
          <w:spacing w:val="3"/>
          <w:sz w:val="16"/>
          <w:szCs w:val="16"/>
        </w:rPr>
        <w:t>m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t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e</w:t>
      </w:r>
      <w:r w:rsidRPr="00B93F41">
        <w:rPr>
          <w:rFonts w:ascii="Arial" w:eastAsia="Arial" w:hAnsi="Arial" w:cs="Arial"/>
          <w:color w:val="0070C0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t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a</w:t>
      </w:r>
      <w:r w:rsidRPr="00B93F41">
        <w:rPr>
          <w:rFonts w:ascii="Arial" w:eastAsia="Arial" w:hAnsi="Arial" w:cs="Arial"/>
          <w:color w:val="0070C0"/>
          <w:sz w:val="16"/>
          <w:szCs w:val="16"/>
        </w:rPr>
        <w:t>ja</w:t>
      </w:r>
      <w:r w:rsidRPr="00B93F41">
        <w:rPr>
          <w:rFonts w:ascii="Arial" w:eastAsia="Arial" w:hAnsi="Arial" w:cs="Arial"/>
          <w:color w:val="0070C0"/>
          <w:spacing w:val="-2"/>
          <w:sz w:val="16"/>
          <w:szCs w:val="16"/>
        </w:rPr>
        <w:t>i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.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org</w:t>
      </w:r>
      <w:r w:rsidRPr="00B93F41">
        <w:rPr>
          <w:rFonts w:ascii="Arial" w:eastAsia="Arial" w:hAnsi="Arial" w:cs="Arial"/>
          <w:color w:val="0070C0"/>
          <w:spacing w:val="1"/>
          <w:sz w:val="16"/>
          <w:szCs w:val="16"/>
        </w:rPr>
        <w:t>.</w:t>
      </w:r>
      <w:r w:rsidRPr="00B93F41">
        <w:rPr>
          <w:rFonts w:ascii="Arial" w:eastAsia="Arial" w:hAnsi="Arial" w:cs="Arial"/>
          <w:color w:val="0070C0"/>
          <w:spacing w:val="-1"/>
          <w:sz w:val="16"/>
          <w:szCs w:val="16"/>
        </w:rPr>
        <w:t>b</w:t>
      </w:r>
      <w:r w:rsidRPr="00B93F41">
        <w:rPr>
          <w:rFonts w:ascii="Arial" w:eastAsia="Arial" w:hAnsi="Arial" w:cs="Arial"/>
          <w:color w:val="0070C0"/>
          <w:sz w:val="16"/>
          <w:szCs w:val="16"/>
        </w:rPr>
        <w:t>r</w:t>
      </w:r>
    </w:hyperlink>
  </w:p>
  <w:p w:rsidR="001859AF" w:rsidRPr="001859AF" w:rsidRDefault="001859AF" w:rsidP="001859AF">
    <w:pPr>
      <w:contextualSpacing/>
      <w:rPr>
        <w:rFonts w:ascii="Arial" w:eastAsia="Arial" w:hAnsi="Arial" w:cs="Arial"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1859AF"/>
    <w:rsid w:val="002E6F1D"/>
    <w:rsid w:val="006A1A00"/>
    <w:rsid w:val="007F724E"/>
    <w:rsid w:val="00985F34"/>
    <w:rsid w:val="00A5255A"/>
    <w:rsid w:val="00B93F41"/>
    <w:rsid w:val="00BC4B9F"/>
    <w:rsid w:val="00CA6DD0"/>
    <w:rsid w:val="00D827D0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FD12"/>
  <w15:chartTrackingRefBased/>
  <w15:docId w15:val="{13F1D26E-6F00-4B57-94D9-F78E761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e@comiteitajai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Willian J. Goetten</cp:lastModifiedBy>
  <cp:revision>2</cp:revision>
  <cp:lastPrinted>2017-08-16T21:50:00Z</cp:lastPrinted>
  <dcterms:created xsi:type="dcterms:W3CDTF">2017-08-17T22:59:00Z</dcterms:created>
  <dcterms:modified xsi:type="dcterms:W3CDTF">2017-08-17T22:59:00Z</dcterms:modified>
</cp:coreProperties>
</file>